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54DE1E9B"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2F7CAA">
        <w:rPr>
          <w:rFonts w:asciiTheme="minorHAnsi" w:eastAsiaTheme="minorEastAsia" w:hAnsiTheme="minorHAnsi" w:cstheme="minorHAnsi"/>
          <w:b/>
          <w:bCs/>
          <w:caps/>
          <w:color w:val="000000" w:themeColor="text1"/>
          <w:sz w:val="21"/>
          <w:szCs w:val="21"/>
        </w:rPr>
        <w:t>CUARTA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40032D1C"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2F7CAA">
        <w:rPr>
          <w:rFonts w:asciiTheme="minorHAnsi" w:eastAsiaTheme="minorEastAsia" w:hAnsiTheme="minorHAnsi" w:cstheme="minorHAnsi"/>
          <w:b/>
          <w:bCs/>
          <w:caps/>
          <w:color w:val="000000" w:themeColor="text1"/>
          <w:sz w:val="21"/>
          <w:szCs w:val="21"/>
        </w:rPr>
        <w:t>21</w:t>
      </w:r>
      <w:r w:rsidRPr="00146D95">
        <w:rPr>
          <w:rFonts w:asciiTheme="minorHAnsi" w:eastAsiaTheme="minorEastAsia" w:hAnsiTheme="minorHAnsi" w:cstheme="minorHAnsi"/>
          <w:b/>
          <w:bCs/>
          <w:caps/>
          <w:color w:val="000000" w:themeColor="text1"/>
          <w:sz w:val="21"/>
          <w:szCs w:val="21"/>
        </w:rPr>
        <w:t xml:space="preserve"> de </w:t>
      </w:r>
      <w:r w:rsidR="00C21D5D">
        <w:rPr>
          <w:rFonts w:asciiTheme="minorHAnsi" w:eastAsiaTheme="minorEastAsia" w:hAnsiTheme="minorHAnsi" w:cstheme="minorHAnsi"/>
          <w:b/>
          <w:bCs/>
          <w:caps/>
          <w:color w:val="000000" w:themeColor="text1"/>
          <w:sz w:val="21"/>
          <w:szCs w:val="21"/>
        </w:rPr>
        <w:t>NOVIEM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1576063F"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0E50AF" w:rsidRPr="004D40E3">
          <w:rPr>
            <w:rStyle w:val="Hipervnculo"/>
          </w:rPr>
          <w:t>https://www.youtube.com/live/zcQOCkNhZDE?si=FP5-gQEtdEvpNz0-</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E50AF">
        <w:rPr>
          <w:rFonts w:asciiTheme="minorHAnsi" w:eastAsiaTheme="minorEastAsia" w:hAnsiTheme="minorHAnsi" w:cstheme="minorHAnsi"/>
          <w:b/>
          <w:bCs/>
          <w:sz w:val="21"/>
          <w:szCs w:val="21"/>
        </w:rPr>
        <w:t>11</w:t>
      </w:r>
      <w:r w:rsidRPr="00146D95">
        <w:rPr>
          <w:rFonts w:asciiTheme="minorHAnsi" w:eastAsiaTheme="minorEastAsia" w:hAnsiTheme="minorHAnsi" w:cstheme="minorHAnsi"/>
          <w:b/>
          <w:bCs/>
          <w:sz w:val="21"/>
          <w:szCs w:val="21"/>
        </w:rPr>
        <w:t>:</w:t>
      </w:r>
      <w:r w:rsidR="000E50AF">
        <w:rPr>
          <w:rFonts w:asciiTheme="minorHAnsi" w:eastAsiaTheme="minorEastAsia" w:hAnsiTheme="minorHAnsi" w:cstheme="minorHAnsi"/>
          <w:b/>
          <w:bCs/>
          <w:sz w:val="21"/>
          <w:szCs w:val="21"/>
        </w:rPr>
        <w:t>04</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C12CD5">
        <w:rPr>
          <w:rFonts w:asciiTheme="minorHAnsi" w:eastAsiaTheme="minorEastAsia" w:hAnsiTheme="minorHAnsi" w:cstheme="minorHAnsi"/>
          <w:b/>
          <w:bCs/>
          <w:sz w:val="21"/>
          <w:szCs w:val="21"/>
        </w:rPr>
        <w:t>O</w:t>
      </w:r>
      <w:r w:rsidR="000E50AF">
        <w:rPr>
          <w:rFonts w:asciiTheme="minorHAnsi" w:eastAsiaTheme="minorEastAsia" w:hAnsiTheme="minorHAnsi" w:cstheme="minorHAnsi"/>
          <w:b/>
          <w:bCs/>
          <w:sz w:val="21"/>
          <w:szCs w:val="21"/>
        </w:rPr>
        <w:t>nce</w:t>
      </w:r>
      <w:r w:rsidRPr="00146D95">
        <w:rPr>
          <w:rFonts w:asciiTheme="minorHAnsi" w:eastAsiaTheme="minorEastAsia" w:hAnsiTheme="minorHAnsi" w:cstheme="minorHAnsi"/>
          <w:b/>
          <w:bCs/>
          <w:sz w:val="21"/>
          <w:szCs w:val="21"/>
        </w:rPr>
        <w:t xml:space="preserve"> horas con</w:t>
      </w:r>
      <w:r w:rsidR="00C12CD5">
        <w:rPr>
          <w:rFonts w:asciiTheme="minorHAnsi" w:eastAsiaTheme="minorEastAsia" w:hAnsiTheme="minorHAnsi" w:cstheme="minorHAnsi"/>
          <w:b/>
          <w:bCs/>
          <w:sz w:val="21"/>
          <w:szCs w:val="21"/>
        </w:rPr>
        <w:t xml:space="preserve"> </w:t>
      </w:r>
      <w:r w:rsidR="000E50AF">
        <w:rPr>
          <w:rFonts w:asciiTheme="minorHAnsi" w:eastAsiaTheme="minorEastAsia" w:hAnsiTheme="minorHAnsi" w:cstheme="minorHAnsi"/>
          <w:b/>
          <w:bCs/>
          <w:sz w:val="21"/>
          <w:szCs w:val="21"/>
        </w:rPr>
        <w:t>Cuatro</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0E50AF">
        <w:rPr>
          <w:rFonts w:asciiTheme="minorHAnsi" w:eastAsiaTheme="minorEastAsia" w:hAnsiTheme="minorHAnsi" w:cstheme="minorHAnsi"/>
          <w:b/>
          <w:bCs/>
          <w:sz w:val="21"/>
          <w:szCs w:val="21"/>
        </w:rPr>
        <w:t>viern</w:t>
      </w:r>
      <w:r w:rsidR="00C21D5D">
        <w:rPr>
          <w:rFonts w:asciiTheme="minorHAnsi" w:eastAsiaTheme="minorEastAsia" w:hAnsiTheme="minorHAnsi" w:cstheme="minorHAnsi"/>
          <w:b/>
          <w:bCs/>
          <w:sz w:val="21"/>
          <w:szCs w:val="21"/>
        </w:rPr>
        <w:t>es</w:t>
      </w:r>
      <w:r w:rsidRPr="00146D95">
        <w:rPr>
          <w:rFonts w:asciiTheme="minorHAnsi" w:eastAsiaTheme="minorEastAsia" w:hAnsiTheme="minorHAnsi" w:cstheme="minorHAnsi"/>
          <w:b/>
          <w:bCs/>
          <w:sz w:val="21"/>
          <w:szCs w:val="21"/>
        </w:rPr>
        <w:t xml:space="preserve"> </w:t>
      </w:r>
      <w:r w:rsidR="000E50AF">
        <w:rPr>
          <w:rFonts w:asciiTheme="minorHAnsi" w:eastAsiaTheme="minorEastAsia" w:hAnsiTheme="minorHAnsi" w:cstheme="minorHAnsi"/>
          <w:b/>
          <w:bCs/>
          <w:sz w:val="21"/>
          <w:szCs w:val="21"/>
        </w:rPr>
        <w:t>21</w:t>
      </w:r>
      <w:r w:rsidRPr="00146D95">
        <w:rPr>
          <w:rFonts w:asciiTheme="minorHAnsi" w:eastAsiaTheme="minorEastAsia" w:hAnsiTheme="minorHAnsi" w:cstheme="minorHAnsi"/>
          <w:b/>
          <w:bCs/>
          <w:sz w:val="21"/>
          <w:szCs w:val="21"/>
        </w:rPr>
        <w:t xml:space="preserve"> (</w:t>
      </w:r>
      <w:r w:rsidR="000E50AF">
        <w:rPr>
          <w:rFonts w:asciiTheme="minorHAnsi" w:eastAsiaTheme="minorEastAsia" w:hAnsiTheme="minorHAnsi" w:cstheme="minorHAnsi"/>
          <w:b/>
          <w:bCs/>
          <w:sz w:val="21"/>
          <w:szCs w:val="21"/>
        </w:rPr>
        <w:t>veintiuno</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C21D5D">
        <w:rPr>
          <w:rFonts w:asciiTheme="minorHAnsi" w:eastAsiaTheme="minorEastAsia" w:hAnsiTheme="minorHAnsi" w:cstheme="minorHAnsi"/>
          <w:b/>
          <w:bCs/>
          <w:sz w:val="21"/>
          <w:szCs w:val="21"/>
        </w:rPr>
        <w:t>Noviembre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0E50AF">
        <w:rPr>
          <w:rFonts w:asciiTheme="minorHAnsi" w:eastAsiaTheme="minorEastAsia" w:hAnsiTheme="minorHAnsi" w:cstheme="minorHAnsi"/>
          <w:b/>
          <w:bCs/>
          <w:sz w:val="21"/>
          <w:szCs w:val="21"/>
        </w:rPr>
        <w:t>Cuarta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06BC308B"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0E50AF">
        <w:rPr>
          <w:rFonts w:asciiTheme="minorHAnsi" w:eastAsiaTheme="minorEastAsia" w:hAnsiTheme="minorHAnsi" w:cstheme="minorHAnsi"/>
          <w:b/>
          <w:bCs/>
          <w:sz w:val="21"/>
          <w:szCs w:val="21"/>
          <w:lang w:val="es-ES"/>
        </w:rPr>
        <w:t>Cuarta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092492">
        <w:rPr>
          <w:rFonts w:asciiTheme="minorHAnsi" w:eastAsiaTheme="minorEastAsia" w:hAnsiTheme="minorHAnsi" w:cstheme="minorHAnsi"/>
          <w:b/>
          <w:bCs/>
          <w:sz w:val="21"/>
          <w:szCs w:val="21"/>
          <w:lang w:val="es-ES"/>
        </w:rPr>
        <w:t xml:space="preserve"> (presente)</w:t>
      </w:r>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092492">
        <w:rPr>
          <w:rFonts w:asciiTheme="minorHAnsi" w:eastAsiaTheme="minorEastAsia" w:hAnsiTheme="minorHAnsi" w:cstheme="minorHAnsi"/>
          <w:b/>
          <w:bCs/>
          <w:sz w:val="21"/>
          <w:szCs w:val="21"/>
          <w:lang w:val="es-ES"/>
        </w:rPr>
        <w:t xml:space="preserve"> (ausente)</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092492">
        <w:rPr>
          <w:rFonts w:asciiTheme="minorHAnsi" w:eastAsiaTheme="minorEastAsia" w:hAnsiTheme="minorHAnsi" w:cstheme="minorHAnsi"/>
          <w:b/>
          <w:bCs/>
          <w:sz w:val="21"/>
          <w:szCs w:val="21"/>
          <w:lang w:val="es-ES"/>
        </w:rPr>
        <w:t xml:space="preserve"> (presente)</w:t>
      </w:r>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092492">
        <w:rPr>
          <w:rFonts w:asciiTheme="minorHAnsi" w:eastAsiaTheme="minorEastAsia" w:hAnsiTheme="minorHAnsi" w:cstheme="minorHAnsi"/>
          <w:b/>
          <w:bCs/>
          <w:sz w:val="21"/>
          <w:szCs w:val="21"/>
          <w:lang w:val="es-ES"/>
        </w:rPr>
        <w:t xml:space="preserve"> (presente)</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092492">
        <w:rPr>
          <w:rFonts w:asciiTheme="minorHAnsi" w:eastAsiaTheme="minorEastAsia" w:hAnsiTheme="minorHAnsi" w:cstheme="minorHAnsi"/>
          <w:b/>
          <w:bCs/>
          <w:sz w:val="21"/>
          <w:szCs w:val="21"/>
          <w:lang w:val="es-ES"/>
        </w:rPr>
        <w:t xml:space="preserve"> (presente)</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55690ABF"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00092492">
        <w:rPr>
          <w:rFonts w:asciiTheme="minorHAnsi" w:eastAsiaTheme="minorEastAsia" w:hAnsiTheme="minorHAnsi" w:cstheme="minorHAnsi"/>
          <w:sz w:val="21"/>
          <w:szCs w:val="21"/>
          <w:lang w:val="es-ES"/>
        </w:rPr>
        <w:t xml:space="preserve"> 4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092492">
        <w:rPr>
          <w:rFonts w:asciiTheme="minorHAnsi" w:eastAsiaTheme="minorEastAsia" w:hAnsiTheme="minorHAnsi" w:cstheme="minorHAnsi"/>
          <w:b/>
          <w:bCs/>
          <w:smallCaps/>
          <w:sz w:val="21"/>
          <w:szCs w:val="21"/>
          <w:lang w:val="es-ES"/>
        </w:rPr>
        <w:t>Cuarta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858"/>
      </w:tblGrid>
      <w:tr w:rsidR="00EE3029" w:rsidRPr="00146D95" w14:paraId="03E523B5" w14:textId="77777777" w:rsidTr="00EE3029">
        <w:tc>
          <w:tcPr>
            <w:tcW w:w="493"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58"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EE3029">
        <w:tc>
          <w:tcPr>
            <w:tcW w:w="493"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58"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EE3029">
        <w:trPr>
          <w:trHeight w:val="2884"/>
        </w:trPr>
        <w:tc>
          <w:tcPr>
            <w:tcW w:w="493"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58" w:type="dxa"/>
          </w:tcPr>
          <w:p w14:paraId="02EB576A" w14:textId="0AC7FE69" w:rsidR="00092492" w:rsidRDefault="00092492" w:rsidP="00092492">
            <w:pPr>
              <w:spacing w:line="240" w:lineRule="auto"/>
              <w:jc w:val="both"/>
              <w:rPr>
                <w:rFonts w:asciiTheme="minorHAnsi" w:eastAsia="Calibri" w:hAnsiTheme="minorHAnsi" w:cstheme="minorHAnsi"/>
                <w:bCs/>
                <w:color w:val="0D0D0D" w:themeColor="text1" w:themeTint="F2"/>
                <w:sz w:val="20"/>
                <w:szCs w:val="20"/>
              </w:rPr>
            </w:pPr>
            <w:r w:rsidRPr="00092492">
              <w:rPr>
                <w:rFonts w:asciiTheme="minorHAnsi" w:eastAsia="Calibri" w:hAnsiTheme="minorHAnsi" w:cstheme="minorHAnsi"/>
                <w:bCs/>
                <w:color w:val="0D0D0D" w:themeColor="text1" w:themeTint="F2"/>
                <w:sz w:val="20"/>
                <w:szCs w:val="20"/>
              </w:rPr>
              <w:t>3.</w:t>
            </w:r>
            <w:r>
              <w:rPr>
                <w:rFonts w:asciiTheme="minorHAnsi" w:eastAsia="Calibri" w:hAnsiTheme="minorHAnsi" w:cstheme="minorHAnsi"/>
                <w:bCs/>
                <w:color w:val="0D0D0D" w:themeColor="text1" w:themeTint="F2"/>
                <w:sz w:val="20"/>
                <w:szCs w:val="20"/>
              </w:rPr>
              <w:t xml:space="preserve"> </w:t>
            </w:r>
            <w:r w:rsidRPr="00092492">
              <w:rPr>
                <w:rFonts w:asciiTheme="minorHAnsi" w:eastAsia="Calibri" w:hAnsiTheme="minorHAnsi" w:cstheme="minorHAnsi"/>
                <w:bCs/>
                <w:color w:val="0D0D0D" w:themeColor="text1" w:themeTint="F2"/>
                <w:sz w:val="20"/>
                <w:szCs w:val="20"/>
              </w:rPr>
              <w:t xml:space="preserve">Cuenta y trámite de comunicaciones recibidas </w:t>
            </w:r>
          </w:p>
          <w:p w14:paraId="4DD22E0B" w14:textId="77777777" w:rsidR="00DA24E8" w:rsidRPr="00092492" w:rsidRDefault="00DA24E8" w:rsidP="00080F15">
            <w:pPr>
              <w:spacing w:line="240" w:lineRule="auto"/>
              <w:jc w:val="both"/>
              <w:rPr>
                <w:rFonts w:asciiTheme="minorHAnsi" w:eastAsia="Calibri" w:hAnsiTheme="minorHAnsi" w:cstheme="minorHAnsi"/>
                <w:bCs/>
                <w:color w:val="0D0D0D" w:themeColor="text1" w:themeTint="F2"/>
                <w:sz w:val="20"/>
                <w:szCs w:val="20"/>
              </w:rPr>
            </w:pPr>
          </w:p>
          <w:p w14:paraId="198541EC" w14:textId="4D9BF9A1" w:rsidR="00092492" w:rsidRDefault="00092492" w:rsidP="00092492">
            <w:pPr>
              <w:spacing w:line="240" w:lineRule="auto"/>
              <w:jc w:val="both"/>
              <w:rPr>
                <w:rFonts w:asciiTheme="minorHAnsi" w:eastAsia="Calibri" w:hAnsiTheme="minorHAnsi" w:cstheme="minorHAnsi"/>
                <w:bCs/>
                <w:color w:val="0D0D0D" w:themeColor="text1" w:themeTint="F2"/>
                <w:sz w:val="20"/>
                <w:szCs w:val="20"/>
              </w:rPr>
            </w:pPr>
            <w:r w:rsidRPr="00092492">
              <w:rPr>
                <w:rFonts w:asciiTheme="minorHAnsi" w:eastAsia="Calibri" w:hAnsiTheme="minorHAnsi" w:cstheme="minorHAnsi"/>
                <w:bCs/>
                <w:color w:val="0D0D0D" w:themeColor="text1" w:themeTint="F2"/>
                <w:sz w:val="20"/>
                <w:szCs w:val="20"/>
              </w:rPr>
              <w:t>3.1</w:t>
            </w:r>
            <w:r>
              <w:rPr>
                <w:rFonts w:asciiTheme="minorHAnsi" w:eastAsia="Calibri" w:hAnsiTheme="minorHAnsi" w:cstheme="minorHAnsi"/>
                <w:bCs/>
                <w:color w:val="0D0D0D" w:themeColor="text1" w:themeTint="F2"/>
                <w:sz w:val="20"/>
                <w:szCs w:val="20"/>
              </w:rPr>
              <w:t xml:space="preserve"> </w:t>
            </w:r>
            <w:r w:rsidRPr="00092492">
              <w:rPr>
                <w:rFonts w:asciiTheme="minorHAnsi" w:eastAsia="Calibri" w:hAnsiTheme="minorHAnsi" w:cstheme="minorHAnsi"/>
                <w:bCs/>
                <w:color w:val="0D0D0D" w:themeColor="text1" w:themeTint="F2"/>
                <w:sz w:val="20"/>
                <w:szCs w:val="20"/>
              </w:rPr>
              <w:t>Oficio: LXIV/CSJ/181/2025 de la Junta Directiva de la Comisión de Seguridad y Justicia del Congreso del Estado de Jalisco, en el cual se hace de conocimiento del CPS: Acuerdo Legislativo número 326/LXIV/25, que aprueba la Convocatoria para la elección de una Magistrada integrante del Supremo Tribunal de Justicia del Estado de Jalisco.</w:t>
            </w:r>
          </w:p>
          <w:p w14:paraId="2CC03601" w14:textId="77777777" w:rsidR="00DA24E8" w:rsidRPr="00092492" w:rsidRDefault="00DA24E8" w:rsidP="00080F15">
            <w:pPr>
              <w:spacing w:line="240" w:lineRule="auto"/>
              <w:jc w:val="both"/>
              <w:rPr>
                <w:rFonts w:asciiTheme="minorHAnsi" w:eastAsia="Calibri" w:hAnsiTheme="minorHAnsi" w:cstheme="minorHAnsi"/>
                <w:bCs/>
                <w:color w:val="0D0D0D" w:themeColor="text1" w:themeTint="F2"/>
                <w:sz w:val="20"/>
                <w:szCs w:val="20"/>
              </w:rPr>
            </w:pPr>
          </w:p>
          <w:p w14:paraId="2E718F66" w14:textId="53F803C7" w:rsidR="00EE3029" w:rsidRPr="00EE3029" w:rsidRDefault="00092492" w:rsidP="00092492">
            <w:pPr>
              <w:spacing w:line="240" w:lineRule="auto"/>
              <w:ind w:left="423" w:hanging="423"/>
              <w:jc w:val="both"/>
              <w:rPr>
                <w:rFonts w:asciiTheme="minorHAnsi" w:eastAsiaTheme="minorEastAsia" w:hAnsiTheme="minorHAnsi" w:cstheme="minorHAnsi"/>
                <w:sz w:val="20"/>
                <w:szCs w:val="20"/>
                <w:lang w:val="es-ES"/>
              </w:rPr>
            </w:pPr>
            <w:r w:rsidRPr="00092492">
              <w:rPr>
                <w:rFonts w:asciiTheme="minorHAnsi" w:eastAsia="Calibri" w:hAnsiTheme="minorHAnsi" w:cstheme="minorHAnsi"/>
                <w:bCs/>
                <w:color w:val="0D0D0D" w:themeColor="text1" w:themeTint="F2"/>
                <w:sz w:val="20"/>
                <w:szCs w:val="20"/>
              </w:rPr>
              <w:t>3.2</w:t>
            </w:r>
            <w:r>
              <w:rPr>
                <w:rFonts w:asciiTheme="minorHAnsi" w:eastAsia="Calibri" w:hAnsiTheme="minorHAnsi" w:cstheme="minorHAnsi"/>
                <w:bCs/>
                <w:color w:val="0D0D0D" w:themeColor="text1" w:themeTint="F2"/>
                <w:sz w:val="20"/>
                <w:szCs w:val="20"/>
              </w:rPr>
              <w:t xml:space="preserve"> </w:t>
            </w:r>
            <w:r w:rsidRPr="00092492">
              <w:rPr>
                <w:rFonts w:asciiTheme="minorHAnsi" w:eastAsia="Calibri" w:hAnsiTheme="minorHAnsi" w:cstheme="minorHAnsi"/>
                <w:bCs/>
                <w:color w:val="0D0D0D" w:themeColor="text1" w:themeTint="F2"/>
                <w:sz w:val="20"/>
                <w:szCs w:val="20"/>
              </w:rPr>
              <w:t xml:space="preserve">Oficio: LXIV/CSJ/181/2025 de la Junta Directiva de la Comisión de Seguridad y Justicia del Congreso del Estado de Jalisco, en el cual se hace de conocimiento del CPS: Acuerdo Legislativo número 327/LXIV/25, que aprueba la Convocatoria para la elección de una Magistrada integrante del Supremo Tribunal de Justicia del Estado de Jalisco.  </w:t>
            </w:r>
          </w:p>
        </w:tc>
      </w:tr>
      <w:bookmarkEnd w:id="4"/>
      <w:tr w:rsidR="00EE3029" w:rsidRPr="00146D95" w14:paraId="5FFE9F47" w14:textId="77777777" w:rsidTr="00EE3029">
        <w:trPr>
          <w:trHeight w:val="151"/>
        </w:trPr>
        <w:tc>
          <w:tcPr>
            <w:tcW w:w="493" w:type="dxa"/>
          </w:tcPr>
          <w:p w14:paraId="1CA3783C"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lastRenderedPageBreak/>
              <w:t>IV.</w:t>
            </w:r>
          </w:p>
        </w:tc>
        <w:tc>
          <w:tcPr>
            <w:tcW w:w="8858" w:type="dxa"/>
          </w:tcPr>
          <w:p w14:paraId="46485556" w14:textId="7E3E98B0" w:rsidR="00EE3029" w:rsidRPr="008E76D5" w:rsidRDefault="00DA24E8" w:rsidP="00EE3029">
            <w:pPr>
              <w:spacing w:line="240" w:lineRule="auto"/>
              <w:jc w:val="both"/>
              <w:rPr>
                <w:rFonts w:asciiTheme="minorHAnsi" w:eastAsiaTheme="minorEastAsia" w:hAnsiTheme="minorHAnsi" w:cstheme="minorHAnsi"/>
                <w:sz w:val="20"/>
                <w:szCs w:val="20"/>
                <w:lang w:val="es-ES"/>
              </w:rPr>
            </w:pPr>
            <w:r w:rsidRPr="00DA24E8">
              <w:rPr>
                <w:rFonts w:asciiTheme="minorHAnsi" w:eastAsia="Calibri" w:hAnsiTheme="minorHAnsi" w:cstheme="minorHAnsi"/>
                <w:color w:val="0D0D0D" w:themeColor="text1" w:themeTint="F2"/>
                <w:sz w:val="20"/>
                <w:szCs w:val="20"/>
              </w:rPr>
              <w:t>Presentación, y en su caso, aprobación, de la participación del CPS en los términos de lo dispuesto en la Base octava, del Acuerdo Legislativo número 326/LXIV/25, que aprueba la Convocatoria para la elección de una Magistrada integrante del Supremo Tribunal de Justicia del Estado de Jalisco.</w:t>
            </w:r>
            <w:r>
              <w:rPr>
                <w:rFonts w:asciiTheme="minorHAnsi" w:eastAsia="Calibri" w:hAnsiTheme="minorHAnsi" w:cstheme="minorHAnsi"/>
                <w:color w:val="0D0D0D" w:themeColor="text1" w:themeTint="F2"/>
                <w:sz w:val="20"/>
                <w:szCs w:val="20"/>
              </w:rPr>
              <w:t xml:space="preserve"> </w:t>
            </w:r>
          </w:p>
        </w:tc>
      </w:tr>
      <w:tr w:rsidR="00EE3029" w:rsidRPr="00146D95" w14:paraId="1DBABD42" w14:textId="77777777" w:rsidTr="00EE3029">
        <w:trPr>
          <w:trHeight w:val="20"/>
        </w:trPr>
        <w:tc>
          <w:tcPr>
            <w:tcW w:w="493" w:type="dxa"/>
          </w:tcPr>
          <w:p w14:paraId="46315B3B"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58" w:type="dxa"/>
          </w:tcPr>
          <w:p w14:paraId="6E85CA9C" w14:textId="4464ACD3" w:rsidR="00EE3029" w:rsidRPr="008E76D5" w:rsidRDefault="00DA24E8" w:rsidP="00EE3029">
            <w:pPr>
              <w:spacing w:line="240" w:lineRule="auto"/>
              <w:jc w:val="both"/>
              <w:rPr>
                <w:rFonts w:asciiTheme="minorHAnsi" w:eastAsiaTheme="minorEastAsia" w:hAnsiTheme="minorHAnsi" w:cstheme="minorHAnsi"/>
                <w:sz w:val="20"/>
                <w:szCs w:val="20"/>
                <w:lang w:val="es-ES"/>
              </w:rPr>
            </w:pPr>
            <w:bookmarkStart w:id="5" w:name="_Hlk215146487"/>
            <w:r w:rsidRPr="00DA24E8">
              <w:rPr>
                <w:rFonts w:asciiTheme="minorHAnsi" w:eastAsiaTheme="minorEastAsia" w:hAnsiTheme="minorHAnsi" w:cstheme="minorHAnsi"/>
                <w:sz w:val="20"/>
                <w:szCs w:val="20"/>
                <w:lang w:val="es-ES"/>
              </w:rPr>
              <w:t>Presentación, y en su caso, aprobación, de la participación del CPS en los términos de lo dispuesto en la Base octava, del Acuerdo Legislativo número 327/LXIV/25, que aprueba la Convocatoria para la elección de una Magistrada integrante del Supremo Tribunal de Justicia del Estado de Jalisco.</w:t>
            </w:r>
            <w:bookmarkEnd w:id="5"/>
          </w:p>
        </w:tc>
      </w:tr>
      <w:tr w:rsidR="00DA24E8" w:rsidRPr="00146D95" w14:paraId="7A568AC4" w14:textId="77777777" w:rsidTr="00EE3029">
        <w:trPr>
          <w:trHeight w:val="20"/>
        </w:trPr>
        <w:tc>
          <w:tcPr>
            <w:tcW w:w="493" w:type="dxa"/>
          </w:tcPr>
          <w:p w14:paraId="1FFB46C0" w14:textId="77777777" w:rsidR="00DA24E8" w:rsidRDefault="00DA24E8" w:rsidP="00DA24E8">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58" w:type="dxa"/>
          </w:tcPr>
          <w:p w14:paraId="05D5E8F4" w14:textId="524434CA" w:rsidR="00DA24E8" w:rsidRPr="008E76D5" w:rsidRDefault="00DA24E8" w:rsidP="00DA24E8">
            <w:pPr>
              <w:spacing w:line="240" w:lineRule="auto"/>
              <w:jc w:val="both"/>
              <w:rPr>
                <w:rFonts w:asciiTheme="minorHAnsi" w:eastAsiaTheme="minorEastAsia" w:hAnsiTheme="minorHAnsi" w:cstheme="minorHAnsi"/>
                <w:sz w:val="20"/>
                <w:szCs w:val="20"/>
                <w:lang w:val="es-ES"/>
              </w:rPr>
            </w:pPr>
            <w:r w:rsidRPr="005C2B27">
              <w:rPr>
                <w:rFonts w:asciiTheme="minorHAnsi" w:eastAsiaTheme="minorEastAsia" w:hAnsiTheme="minorHAnsi" w:cstheme="minorHAnsi"/>
                <w:sz w:val="20"/>
                <w:szCs w:val="20"/>
              </w:rPr>
              <w:t>Acuerdos.</w:t>
            </w:r>
          </w:p>
        </w:tc>
      </w:tr>
      <w:tr w:rsidR="00DA24E8" w:rsidRPr="00146D95" w14:paraId="62F5EF79" w14:textId="77777777" w:rsidTr="00EE3029">
        <w:trPr>
          <w:trHeight w:val="20"/>
        </w:trPr>
        <w:tc>
          <w:tcPr>
            <w:tcW w:w="493" w:type="dxa"/>
          </w:tcPr>
          <w:p w14:paraId="2735D905" w14:textId="17A7C9EB" w:rsidR="00DA24E8" w:rsidRDefault="00DA24E8" w:rsidP="00DA24E8">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VII.</w:t>
            </w:r>
          </w:p>
        </w:tc>
        <w:tc>
          <w:tcPr>
            <w:tcW w:w="8858" w:type="dxa"/>
          </w:tcPr>
          <w:p w14:paraId="57D35F25" w14:textId="21277267" w:rsidR="00DA24E8" w:rsidRDefault="00DA24E8" w:rsidP="00DA24E8">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5B9A8658" w14:textId="77777777" w:rsidR="003C6F92" w:rsidRDefault="007E0181" w:rsidP="007E0181">
      <w:pPr>
        <w:spacing w:line="240" w:lineRule="auto"/>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CB77A1">
        <w:rPr>
          <w:rFonts w:asciiTheme="minorHAnsi" w:eastAsiaTheme="minorEastAsia" w:hAnsiTheme="minorHAnsi" w:cstheme="minorHAnsi"/>
          <w:sz w:val="21"/>
          <w:szCs w:val="21"/>
        </w:rPr>
        <w:t xml:space="preserve">; por lo que en uso de la voz el Mtro. </w:t>
      </w:r>
      <w:r w:rsidR="00CB77A1" w:rsidRPr="00CB77A1">
        <w:rPr>
          <w:rFonts w:asciiTheme="minorHAnsi" w:eastAsiaTheme="minorEastAsia" w:hAnsiTheme="minorHAnsi" w:cstheme="minorHAnsi"/>
          <w:sz w:val="21"/>
          <w:szCs w:val="21"/>
        </w:rPr>
        <w:t>Arturo Antonio Ríos Bojórquez</w:t>
      </w:r>
      <w:r w:rsidR="00CB77A1" w:rsidRPr="00CB77A1">
        <w:rPr>
          <w:rFonts w:asciiTheme="minorHAnsi" w:eastAsiaTheme="minorEastAsia" w:hAnsiTheme="minorHAnsi" w:cstheme="minorHAnsi"/>
          <w:sz w:val="21"/>
          <w:szCs w:val="21"/>
        </w:rPr>
        <w:t xml:space="preserve"> </w:t>
      </w:r>
      <w:r w:rsidR="00CB77A1" w:rsidRPr="00CB77A1">
        <w:rPr>
          <w:rFonts w:asciiTheme="minorHAnsi" w:eastAsiaTheme="minorEastAsia" w:hAnsiTheme="minorHAnsi" w:cstheme="minorHAnsi"/>
          <w:sz w:val="21"/>
          <w:szCs w:val="21"/>
        </w:rPr>
        <w:t xml:space="preserve">solicita la modificación en la redacción de los puntos marcados con el número cuatro y con el número cinco del orden del día, </w:t>
      </w:r>
      <w:r w:rsidR="00CB77A1">
        <w:rPr>
          <w:rFonts w:asciiTheme="minorHAnsi" w:eastAsiaTheme="minorEastAsia" w:hAnsiTheme="minorHAnsi" w:cstheme="minorHAnsi"/>
          <w:sz w:val="21"/>
          <w:szCs w:val="21"/>
        </w:rPr>
        <w:t xml:space="preserve">y </w:t>
      </w:r>
      <w:r w:rsidR="00CB77A1" w:rsidRPr="00CB77A1">
        <w:rPr>
          <w:rFonts w:asciiTheme="minorHAnsi" w:eastAsiaTheme="minorEastAsia" w:hAnsiTheme="minorHAnsi" w:cstheme="minorHAnsi"/>
          <w:sz w:val="21"/>
          <w:szCs w:val="21"/>
        </w:rPr>
        <w:t>Le</w:t>
      </w:r>
      <w:r w:rsidR="00CB77A1">
        <w:rPr>
          <w:rFonts w:asciiTheme="minorHAnsi" w:eastAsiaTheme="minorEastAsia" w:hAnsiTheme="minorHAnsi" w:cstheme="minorHAnsi"/>
          <w:sz w:val="21"/>
          <w:szCs w:val="21"/>
        </w:rPr>
        <w:t>e</w:t>
      </w:r>
      <w:r w:rsidR="00CB77A1" w:rsidRPr="00CB77A1">
        <w:rPr>
          <w:rFonts w:asciiTheme="minorHAnsi" w:eastAsiaTheme="minorEastAsia" w:hAnsiTheme="minorHAnsi" w:cstheme="minorHAnsi"/>
          <w:sz w:val="21"/>
          <w:szCs w:val="21"/>
        </w:rPr>
        <w:t xml:space="preserve"> textual</w:t>
      </w:r>
      <w:r w:rsidR="00CB77A1">
        <w:rPr>
          <w:rFonts w:asciiTheme="minorHAnsi" w:eastAsiaTheme="minorEastAsia" w:hAnsiTheme="minorHAnsi" w:cstheme="minorHAnsi"/>
          <w:sz w:val="21"/>
          <w:szCs w:val="21"/>
        </w:rPr>
        <w:t>mente;</w:t>
      </w:r>
      <w:r w:rsidR="00CB77A1" w:rsidRPr="00CB77A1">
        <w:rPr>
          <w:rFonts w:asciiTheme="minorHAnsi" w:eastAsiaTheme="minorEastAsia" w:hAnsiTheme="minorHAnsi" w:cstheme="minorHAnsi"/>
          <w:sz w:val="21"/>
          <w:szCs w:val="21"/>
        </w:rPr>
        <w:t xml:space="preserve"> presentación</w:t>
      </w:r>
      <w:r w:rsidR="00CB77A1">
        <w:rPr>
          <w:rFonts w:asciiTheme="minorHAnsi" w:eastAsiaTheme="minorEastAsia" w:hAnsiTheme="minorHAnsi" w:cstheme="minorHAnsi"/>
          <w:sz w:val="21"/>
          <w:szCs w:val="21"/>
        </w:rPr>
        <w:t xml:space="preserve"> y</w:t>
      </w:r>
      <w:r w:rsidR="00CB77A1" w:rsidRPr="00CB77A1">
        <w:rPr>
          <w:rFonts w:asciiTheme="minorHAnsi" w:eastAsiaTheme="minorEastAsia" w:hAnsiTheme="minorHAnsi" w:cstheme="minorHAnsi"/>
          <w:sz w:val="21"/>
          <w:szCs w:val="21"/>
        </w:rPr>
        <w:t xml:space="preserve"> en su caso, aprobación de la participación del CPS en los términos de lo dispuesto en la base octava del acuerdo legislativo 326/</w:t>
      </w:r>
      <w:r w:rsidR="00CB77A1">
        <w:rPr>
          <w:rFonts w:asciiTheme="minorHAnsi" w:eastAsiaTheme="minorEastAsia" w:hAnsiTheme="minorHAnsi" w:cstheme="minorHAnsi"/>
          <w:sz w:val="21"/>
          <w:szCs w:val="21"/>
        </w:rPr>
        <w:t>LXIV/</w:t>
      </w:r>
      <w:r w:rsidR="00CB77A1" w:rsidRPr="00CB77A1">
        <w:rPr>
          <w:rFonts w:asciiTheme="minorHAnsi" w:eastAsiaTheme="minorEastAsia" w:hAnsiTheme="minorHAnsi" w:cstheme="minorHAnsi"/>
          <w:sz w:val="21"/>
          <w:szCs w:val="21"/>
        </w:rPr>
        <w:t xml:space="preserve">25 que aprueba la convocatoria para la elección de una magistrada integrante del Supremo Tribunal de Justicia del Estado de Jalisco. </w:t>
      </w:r>
    </w:p>
    <w:p w14:paraId="0CF9B59B" w14:textId="77777777" w:rsidR="002905C6" w:rsidRDefault="002905C6" w:rsidP="007E0181">
      <w:pPr>
        <w:spacing w:line="240" w:lineRule="auto"/>
        <w:jc w:val="both"/>
        <w:rPr>
          <w:rFonts w:asciiTheme="minorHAnsi" w:eastAsiaTheme="minorEastAsia" w:hAnsiTheme="minorHAnsi" w:cstheme="minorHAnsi"/>
          <w:sz w:val="21"/>
          <w:szCs w:val="21"/>
        </w:rPr>
      </w:pPr>
    </w:p>
    <w:p w14:paraId="5600D24F" w14:textId="77777777" w:rsidR="001105DF" w:rsidRDefault="00525259" w:rsidP="007E0181">
      <w:pPr>
        <w:spacing w:line="240" w:lineRule="auto"/>
        <w:jc w:val="both"/>
        <w:rPr>
          <w:rFonts w:asciiTheme="minorHAnsi" w:eastAsiaTheme="minorEastAsia" w:hAnsiTheme="minorHAnsi" w:cstheme="minorHAnsi"/>
          <w:sz w:val="21"/>
          <w:szCs w:val="21"/>
        </w:rPr>
      </w:pPr>
      <w:r>
        <w:rPr>
          <w:rFonts w:asciiTheme="minorHAnsi" w:eastAsiaTheme="minorEastAsia" w:hAnsiTheme="minorHAnsi" w:cstheme="minorHAnsi"/>
          <w:sz w:val="21"/>
          <w:szCs w:val="21"/>
        </w:rPr>
        <w:t>S</w:t>
      </w:r>
      <w:r w:rsidR="00CB77A1" w:rsidRPr="00CB77A1">
        <w:rPr>
          <w:rFonts w:asciiTheme="minorHAnsi" w:eastAsiaTheme="minorEastAsia" w:hAnsiTheme="minorHAnsi" w:cstheme="minorHAnsi"/>
          <w:sz w:val="21"/>
          <w:szCs w:val="21"/>
        </w:rPr>
        <w:t xml:space="preserve">eñala </w:t>
      </w:r>
      <w:r>
        <w:rPr>
          <w:rFonts w:asciiTheme="minorHAnsi" w:eastAsiaTheme="minorEastAsia" w:hAnsiTheme="minorHAnsi" w:cstheme="minorHAnsi"/>
          <w:sz w:val="21"/>
          <w:szCs w:val="21"/>
        </w:rPr>
        <w:t>que l</w:t>
      </w:r>
      <w:r w:rsidR="00CB77A1" w:rsidRPr="00CB77A1">
        <w:rPr>
          <w:rFonts w:asciiTheme="minorHAnsi" w:eastAsiaTheme="minorEastAsia" w:hAnsiTheme="minorHAnsi" w:cstheme="minorHAnsi"/>
          <w:sz w:val="21"/>
          <w:szCs w:val="21"/>
        </w:rPr>
        <w:t>a única diferencia en ambas convocatorias, en la 326 y en la 327 aprobada por el Congreso del Estado de Jalisco, se prevé la participación del Comité de Participación Social en dos momentos</w:t>
      </w:r>
      <w:r>
        <w:rPr>
          <w:rFonts w:asciiTheme="minorHAnsi" w:eastAsiaTheme="minorEastAsia" w:hAnsiTheme="minorHAnsi" w:cstheme="minorHAnsi"/>
          <w:sz w:val="21"/>
          <w:szCs w:val="21"/>
        </w:rPr>
        <w:t>,</w:t>
      </w:r>
      <w:r w:rsidR="00CB77A1" w:rsidRPr="00CB77A1">
        <w:rPr>
          <w:rFonts w:asciiTheme="minorHAnsi" w:eastAsiaTheme="minorEastAsia" w:hAnsiTheme="minorHAnsi" w:cstheme="minorHAnsi"/>
          <w:sz w:val="21"/>
          <w:szCs w:val="21"/>
        </w:rPr>
        <w:t xml:space="preserve"> uno es en una entrevista previsto por una base séptima y otra</w:t>
      </w:r>
      <w:r>
        <w:rPr>
          <w:rFonts w:asciiTheme="minorHAnsi" w:eastAsiaTheme="minorEastAsia" w:hAnsiTheme="minorHAnsi" w:cstheme="minorHAnsi"/>
          <w:sz w:val="21"/>
          <w:szCs w:val="21"/>
        </w:rPr>
        <w:t xml:space="preserve"> en</w:t>
      </w:r>
      <w:r w:rsidR="00CB77A1" w:rsidRPr="00CB77A1">
        <w:rPr>
          <w:rFonts w:asciiTheme="minorHAnsi" w:eastAsiaTheme="minorEastAsia" w:hAnsiTheme="minorHAnsi" w:cstheme="minorHAnsi"/>
          <w:sz w:val="21"/>
          <w:szCs w:val="21"/>
        </w:rPr>
        <w:t xml:space="preserve"> el informe de opinión técnica de evaluación de perfiles previsto en la base octava</w:t>
      </w:r>
      <w:r>
        <w:rPr>
          <w:rFonts w:asciiTheme="minorHAnsi" w:eastAsiaTheme="minorEastAsia" w:hAnsiTheme="minorHAnsi" w:cstheme="minorHAnsi"/>
          <w:sz w:val="21"/>
          <w:szCs w:val="21"/>
        </w:rPr>
        <w:t>,</w:t>
      </w:r>
      <w:r w:rsidR="00CB77A1" w:rsidRPr="00CB77A1">
        <w:rPr>
          <w:rFonts w:asciiTheme="minorHAnsi" w:eastAsiaTheme="minorEastAsia" w:hAnsiTheme="minorHAnsi" w:cstheme="minorHAnsi"/>
          <w:sz w:val="21"/>
          <w:szCs w:val="21"/>
        </w:rPr>
        <w:t xml:space="preserve"> En este orden de ideas, lo que propone para efectos de modificar el orden del día es incorporar la frase base séptima precediendo</w:t>
      </w:r>
      <w:r>
        <w:rPr>
          <w:rFonts w:asciiTheme="minorHAnsi" w:eastAsiaTheme="minorEastAsia" w:hAnsiTheme="minorHAnsi" w:cstheme="minorHAnsi"/>
          <w:sz w:val="21"/>
          <w:szCs w:val="21"/>
        </w:rPr>
        <w:t>,</w:t>
      </w:r>
      <w:r w:rsidR="00CB77A1" w:rsidRPr="00CB77A1">
        <w:rPr>
          <w:rFonts w:asciiTheme="minorHAnsi" w:eastAsiaTheme="minorEastAsia" w:hAnsiTheme="minorHAnsi" w:cstheme="minorHAnsi"/>
          <w:sz w:val="21"/>
          <w:szCs w:val="21"/>
        </w:rPr>
        <w:t xml:space="preserve"> la frase base octava en el punto cuatro y en el punto quinto para efectos de que quede perfectamente determinados los momentos en los cuales participa este comité dentro de las convocatorias 326 y 327</w:t>
      </w:r>
      <w:r>
        <w:rPr>
          <w:rFonts w:asciiTheme="minorHAnsi" w:eastAsiaTheme="minorEastAsia" w:hAnsiTheme="minorHAnsi" w:cstheme="minorHAnsi"/>
          <w:sz w:val="21"/>
          <w:szCs w:val="21"/>
        </w:rPr>
        <w:t>, concluye.</w:t>
      </w:r>
    </w:p>
    <w:p w14:paraId="6D52AD04" w14:textId="77777777" w:rsidR="001105DF" w:rsidRDefault="001105DF" w:rsidP="007E0181">
      <w:pPr>
        <w:spacing w:line="240" w:lineRule="auto"/>
        <w:jc w:val="both"/>
        <w:rPr>
          <w:rFonts w:asciiTheme="minorHAnsi" w:eastAsiaTheme="minorEastAsia" w:hAnsiTheme="minorHAnsi" w:cstheme="minorHAnsi"/>
          <w:sz w:val="21"/>
          <w:szCs w:val="21"/>
        </w:rPr>
      </w:pPr>
    </w:p>
    <w:p w14:paraId="4A023D75" w14:textId="793FE682" w:rsidR="007E0181" w:rsidRPr="00C55BAF" w:rsidRDefault="001105DF"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Pr>
          <w:rFonts w:asciiTheme="minorHAnsi" w:eastAsiaTheme="minorEastAsia" w:hAnsiTheme="minorHAnsi" w:cstheme="minorHAnsi"/>
          <w:sz w:val="21"/>
          <w:szCs w:val="21"/>
        </w:rPr>
        <w:t xml:space="preserve"> comenta </w:t>
      </w:r>
      <w:r w:rsidR="00340A3F">
        <w:rPr>
          <w:rFonts w:asciiTheme="minorHAnsi" w:eastAsiaTheme="minorEastAsia" w:hAnsiTheme="minorHAnsi" w:cstheme="minorHAnsi"/>
          <w:sz w:val="21"/>
          <w:szCs w:val="21"/>
        </w:rPr>
        <w:t>que,</w:t>
      </w:r>
      <w:r w:rsidRPr="00146D95">
        <w:rPr>
          <w:rFonts w:asciiTheme="minorHAnsi" w:eastAsiaTheme="minorEastAsia" w:hAnsiTheme="minorHAnsi" w:cstheme="minorHAnsi"/>
          <w:sz w:val="21"/>
          <w:szCs w:val="21"/>
        </w:rPr>
        <w:t xml:space="preserve"> </w:t>
      </w:r>
      <w:r w:rsidR="00CB77A1" w:rsidRPr="00CB77A1">
        <w:rPr>
          <w:rFonts w:asciiTheme="minorHAnsi" w:eastAsiaTheme="minorEastAsia" w:hAnsiTheme="minorHAnsi" w:cstheme="minorHAnsi"/>
          <w:sz w:val="21"/>
          <w:szCs w:val="21"/>
        </w:rPr>
        <w:t>atendiendo a lo dispuesto en las convocatorias señaladas</w:t>
      </w:r>
      <w:r>
        <w:rPr>
          <w:rFonts w:asciiTheme="minorHAnsi" w:eastAsiaTheme="minorEastAsia" w:hAnsiTheme="minorHAnsi" w:cstheme="minorHAnsi"/>
          <w:sz w:val="21"/>
          <w:szCs w:val="21"/>
        </w:rPr>
        <w:t>, y</w:t>
      </w:r>
      <w:r w:rsidR="00CB77A1" w:rsidRPr="00CB77A1">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p</w:t>
      </w:r>
      <w:r w:rsidR="00CB77A1" w:rsidRPr="00CB77A1">
        <w:rPr>
          <w:rFonts w:asciiTheme="minorHAnsi" w:eastAsiaTheme="minorEastAsia" w:hAnsiTheme="minorHAnsi" w:cstheme="minorHAnsi"/>
          <w:sz w:val="21"/>
          <w:szCs w:val="21"/>
        </w:rPr>
        <w:t>or lo anterior</w:t>
      </w:r>
      <w:r>
        <w:rPr>
          <w:rFonts w:asciiTheme="minorHAnsi" w:eastAsiaTheme="minorEastAsia" w:hAnsiTheme="minorHAnsi" w:cstheme="minorHAnsi"/>
          <w:sz w:val="21"/>
          <w:szCs w:val="21"/>
        </w:rPr>
        <w:t xml:space="preserve"> expuesto</w:t>
      </w:r>
      <w:r w:rsidR="00CB77A1" w:rsidRPr="00CB77A1">
        <w:rPr>
          <w:rFonts w:asciiTheme="minorHAnsi" w:eastAsiaTheme="minorEastAsia" w:hAnsiTheme="minorHAnsi" w:cstheme="minorHAnsi"/>
          <w:sz w:val="21"/>
          <w:szCs w:val="21"/>
        </w:rPr>
        <w:t>, somet</w:t>
      </w:r>
      <w:r>
        <w:rPr>
          <w:rFonts w:asciiTheme="minorHAnsi" w:eastAsiaTheme="minorEastAsia" w:hAnsiTheme="minorHAnsi" w:cstheme="minorHAnsi"/>
          <w:sz w:val="21"/>
          <w:szCs w:val="21"/>
        </w:rPr>
        <w:t>e</w:t>
      </w:r>
      <w:r w:rsidR="00CB77A1" w:rsidRPr="00CB77A1">
        <w:rPr>
          <w:rFonts w:asciiTheme="minorHAnsi" w:eastAsiaTheme="minorEastAsia" w:hAnsiTheme="minorHAnsi" w:cstheme="minorHAnsi"/>
          <w:sz w:val="21"/>
          <w:szCs w:val="21"/>
        </w:rPr>
        <w:t xml:space="preserve"> a consideración de los presentes en formato de votación económica la estructura de la orden del día</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aprobado por unanimidad en votación económica</w:t>
      </w:r>
      <w:r>
        <w:rPr>
          <w:rFonts w:asciiTheme="minorHAnsi" w:eastAsiaTheme="minorEastAsia" w:hAnsiTheme="minorHAnsi" w:cstheme="minorHAnsi"/>
          <w:b/>
          <w:bCs/>
          <w:smallCaps/>
          <w:sz w:val="21"/>
          <w:szCs w:val="21"/>
        </w:rPr>
        <w:t xml:space="preserve"> de los presentes</w:t>
      </w:r>
      <w:r w:rsidR="0018578A" w:rsidRPr="00146D95">
        <w:rPr>
          <w:rFonts w:asciiTheme="minorHAnsi" w:eastAsiaTheme="minorEastAsia" w:hAnsiTheme="minorHAnsi" w:cstheme="minorHAnsi"/>
          <w:b/>
          <w:bCs/>
          <w:smallCaps/>
          <w:sz w:val="21"/>
          <w:szCs w:val="21"/>
        </w:rPr>
        <w:t xml:space="preserve">, </w:t>
      </w:r>
      <w:r w:rsidR="0068234A">
        <w:rPr>
          <w:rFonts w:asciiTheme="minorHAnsi" w:eastAsiaTheme="minorEastAsia" w:hAnsiTheme="minorHAnsi" w:cstheme="minorHAnsi"/>
          <w:sz w:val="21"/>
          <w:szCs w:val="21"/>
        </w:rPr>
        <w:t>continúan</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6" w:name="_Hlk129869170"/>
    </w:p>
    <w:p w14:paraId="38EC9A2F" w14:textId="77777777" w:rsidR="00756BC6" w:rsidRDefault="007E0181" w:rsidP="00756BC6">
      <w:pPr>
        <w:framePr w:hSpace="180" w:wrap="around" w:vAnchor="text" w:hAnchor="margin" w:y="25"/>
        <w:spacing w:line="240" w:lineRule="auto"/>
        <w:jc w:val="both"/>
        <w:rPr>
          <w:rFonts w:asciiTheme="minorHAnsi" w:eastAsia="Calibri" w:hAnsiTheme="minorHAnsi" w:cstheme="minorHAnsi"/>
          <w:b/>
          <w:color w:val="0D0D0D" w:themeColor="text1" w:themeTint="F2"/>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756BC6" w:rsidRPr="00756BC6">
        <w:rPr>
          <w:rFonts w:asciiTheme="minorHAnsi" w:eastAsia="Calibri" w:hAnsiTheme="minorHAnsi" w:cstheme="minorHAnsi"/>
          <w:b/>
          <w:color w:val="0D0D0D" w:themeColor="text1" w:themeTint="F2"/>
          <w:sz w:val="21"/>
          <w:szCs w:val="21"/>
        </w:rPr>
        <w:t>Cuenta y trámite de comunicaciones recibidas.</w:t>
      </w:r>
    </w:p>
    <w:p w14:paraId="21CE9D88" w14:textId="77777777" w:rsidR="00DA24E8" w:rsidRPr="00EE3029" w:rsidRDefault="00DA24E8" w:rsidP="00DA24E8">
      <w:pPr>
        <w:framePr w:hSpace="180" w:wrap="around" w:vAnchor="text" w:hAnchor="margin" w:y="25"/>
        <w:spacing w:line="240" w:lineRule="auto"/>
        <w:jc w:val="both"/>
        <w:rPr>
          <w:rFonts w:asciiTheme="minorHAnsi" w:eastAsia="Calibri" w:hAnsiTheme="minorHAnsi" w:cstheme="minorHAnsi"/>
          <w:bCs/>
          <w:color w:val="0D0D0D" w:themeColor="text1" w:themeTint="F2"/>
          <w:sz w:val="20"/>
          <w:szCs w:val="20"/>
        </w:rPr>
      </w:pPr>
    </w:p>
    <w:p w14:paraId="719BFF3E" w14:textId="77777777" w:rsidR="00DA24E8" w:rsidRPr="00DA24E8" w:rsidRDefault="00DA24E8" w:rsidP="00DA24E8">
      <w:pPr>
        <w:framePr w:hSpace="180" w:wrap="around" w:vAnchor="text" w:hAnchor="margin" w:y="25"/>
        <w:spacing w:line="240" w:lineRule="auto"/>
        <w:jc w:val="both"/>
        <w:rPr>
          <w:rFonts w:asciiTheme="minorHAnsi" w:eastAsia="Calibri" w:hAnsiTheme="minorHAnsi" w:cstheme="minorHAnsi"/>
          <w:b/>
          <w:color w:val="0D0D0D" w:themeColor="text1" w:themeTint="F2"/>
          <w:sz w:val="20"/>
          <w:szCs w:val="20"/>
        </w:rPr>
      </w:pPr>
      <w:r w:rsidRPr="00DA24E8">
        <w:rPr>
          <w:rFonts w:asciiTheme="minorHAnsi" w:eastAsia="Calibri" w:hAnsiTheme="minorHAnsi" w:cstheme="minorHAnsi"/>
          <w:b/>
          <w:color w:val="0D0D0D" w:themeColor="text1" w:themeTint="F2"/>
          <w:sz w:val="20"/>
          <w:szCs w:val="20"/>
        </w:rPr>
        <w:t>3.1 Oficio: LXIV/CSJ/181/2025 de la Junta Directiva de la Comisión de Seguridad y Justicia del Congreso del Estado de Jalisco, en el cual se hace de conocimiento del CPS: Acuerdo Legislativo número 326/LXIV/25, que aprueba la Convocatoria para la elección de una Magistrada integrante del Supremo Tribunal de Justicia del Estado de Jalisco.</w:t>
      </w:r>
    </w:p>
    <w:p w14:paraId="089BDB99" w14:textId="77777777" w:rsidR="00DA24E8" w:rsidRPr="00DA24E8" w:rsidRDefault="00DA24E8" w:rsidP="00DA24E8">
      <w:pPr>
        <w:framePr w:hSpace="180" w:wrap="around" w:vAnchor="text" w:hAnchor="margin" w:y="25"/>
        <w:spacing w:line="240" w:lineRule="auto"/>
        <w:jc w:val="both"/>
        <w:rPr>
          <w:rFonts w:asciiTheme="minorHAnsi" w:eastAsia="Calibri" w:hAnsiTheme="minorHAnsi" w:cstheme="minorHAnsi"/>
          <w:b/>
          <w:color w:val="0D0D0D" w:themeColor="text1" w:themeTint="F2"/>
          <w:sz w:val="20"/>
          <w:szCs w:val="20"/>
        </w:rPr>
      </w:pPr>
    </w:p>
    <w:p w14:paraId="06632A8E" w14:textId="5E44299D" w:rsidR="00756BC6" w:rsidRPr="00DA24E8" w:rsidRDefault="00DA24E8" w:rsidP="00DA24E8">
      <w:pPr>
        <w:spacing w:line="240" w:lineRule="auto"/>
        <w:jc w:val="both"/>
        <w:rPr>
          <w:rFonts w:asciiTheme="minorHAnsi" w:eastAsia="Calibri" w:hAnsiTheme="minorHAnsi" w:cstheme="minorHAnsi"/>
          <w:b/>
          <w:color w:val="0D0D0D" w:themeColor="text1" w:themeTint="F2"/>
          <w:sz w:val="20"/>
          <w:szCs w:val="20"/>
        </w:rPr>
      </w:pPr>
      <w:r w:rsidRPr="00DA24E8">
        <w:rPr>
          <w:rFonts w:asciiTheme="minorHAnsi" w:eastAsia="Calibri" w:hAnsiTheme="minorHAnsi" w:cstheme="minorHAnsi"/>
          <w:b/>
          <w:color w:val="0D0D0D" w:themeColor="text1" w:themeTint="F2"/>
          <w:sz w:val="20"/>
          <w:szCs w:val="20"/>
        </w:rPr>
        <w:t xml:space="preserve">3.2 Oficio: LXIV/CSJ/181/2025 de la Junta Directiva de la Comisión de Seguridad y Justicia del Congreso del Estado de Jalisco, en el cual se hace de conocimiento del CPS: Acuerdo Legislativo número 327/LXIV/25, que aprueba la Convocatoria para la elección de una Magistrada integrante del Supremo Tribunal de Justicia del Estado de Jalisco.  </w:t>
      </w:r>
    </w:p>
    <w:p w14:paraId="7BD26B54" w14:textId="77777777" w:rsidR="00DA24E8" w:rsidRPr="00146D95" w:rsidRDefault="00DA24E8" w:rsidP="00DA24E8">
      <w:pPr>
        <w:spacing w:line="240" w:lineRule="auto"/>
        <w:jc w:val="both"/>
        <w:rPr>
          <w:rFonts w:asciiTheme="minorHAnsi" w:eastAsiaTheme="minorEastAsia" w:hAnsiTheme="minorHAnsi" w:cstheme="minorHAnsi"/>
          <w:b/>
          <w:bCs/>
          <w:sz w:val="21"/>
          <w:szCs w:val="21"/>
        </w:rPr>
      </w:pPr>
    </w:p>
    <w:p w14:paraId="2D33AAE1" w14:textId="77777777" w:rsidR="0068234A" w:rsidRDefault="002C3A9C" w:rsidP="00CC5180">
      <w:pPr>
        <w:ind w:right="49"/>
        <w:jc w:val="both"/>
        <w:textAlignment w:val="baseline"/>
        <w:rPr>
          <w:rFonts w:asciiTheme="minorHAnsi" w:eastAsiaTheme="minorEastAsia" w:hAnsiTheme="minorHAnsi" w:cstheme="minorHAnsi"/>
          <w:sz w:val="21"/>
          <w:szCs w:val="21"/>
          <w:lang w:val="es-ES"/>
        </w:rPr>
      </w:pPr>
      <w:bookmarkStart w:id="7" w:name="_Hlk214012200"/>
      <w:r w:rsidRPr="00263B46">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sidR="0068234A">
        <w:rPr>
          <w:rFonts w:asciiTheme="minorHAnsi" w:eastAsiaTheme="minorEastAsia" w:hAnsiTheme="minorHAnsi" w:cstheme="minorHAnsi"/>
          <w:sz w:val="21"/>
          <w:szCs w:val="21"/>
          <w:lang w:val="es-ES"/>
        </w:rPr>
        <w:t>Pregunta si</w:t>
      </w:r>
      <w:r w:rsidR="0068234A" w:rsidRPr="005B1B85">
        <w:rPr>
          <w:rFonts w:asciiTheme="minorHAnsi" w:eastAsiaTheme="minorEastAsia" w:hAnsiTheme="minorHAnsi" w:cstheme="minorHAnsi"/>
          <w:sz w:val="21"/>
          <w:szCs w:val="21"/>
          <w:lang w:val="es-ES"/>
        </w:rPr>
        <w:t xml:space="preserve"> algu</w:t>
      </w:r>
      <w:r w:rsidR="0068234A">
        <w:rPr>
          <w:rFonts w:asciiTheme="minorHAnsi" w:eastAsiaTheme="minorEastAsia" w:hAnsiTheme="minorHAnsi" w:cstheme="minorHAnsi"/>
          <w:sz w:val="21"/>
          <w:szCs w:val="21"/>
          <w:lang w:val="es-ES"/>
        </w:rPr>
        <w:t>ie</w:t>
      </w:r>
      <w:r w:rsidR="0068234A" w:rsidRPr="005B1B85">
        <w:rPr>
          <w:rFonts w:asciiTheme="minorHAnsi" w:eastAsiaTheme="minorEastAsia" w:hAnsiTheme="minorHAnsi" w:cstheme="minorHAnsi"/>
          <w:sz w:val="21"/>
          <w:szCs w:val="21"/>
          <w:lang w:val="es-ES"/>
        </w:rPr>
        <w:t xml:space="preserve">n </w:t>
      </w:r>
      <w:r w:rsidR="0068234A">
        <w:rPr>
          <w:rFonts w:asciiTheme="minorHAnsi" w:eastAsiaTheme="minorEastAsia" w:hAnsiTheme="minorHAnsi" w:cstheme="minorHAnsi"/>
          <w:sz w:val="21"/>
          <w:szCs w:val="21"/>
          <w:lang w:val="es-ES"/>
        </w:rPr>
        <w:t xml:space="preserve">tiene </w:t>
      </w:r>
      <w:r w:rsidR="0068234A" w:rsidRPr="005B1B85">
        <w:rPr>
          <w:rFonts w:asciiTheme="minorHAnsi" w:eastAsiaTheme="minorEastAsia" w:hAnsiTheme="minorHAnsi" w:cstheme="minorHAnsi"/>
          <w:sz w:val="21"/>
          <w:szCs w:val="21"/>
          <w:lang w:val="es-ES"/>
        </w:rPr>
        <w:t>comentario</w:t>
      </w:r>
      <w:r w:rsidR="0068234A">
        <w:rPr>
          <w:rFonts w:asciiTheme="minorHAnsi" w:eastAsiaTheme="minorEastAsia" w:hAnsiTheme="minorHAnsi" w:cstheme="minorHAnsi"/>
          <w:sz w:val="21"/>
          <w:szCs w:val="21"/>
          <w:lang w:val="es-ES"/>
        </w:rPr>
        <w:t>, observación</w:t>
      </w:r>
      <w:r w:rsidR="0068234A" w:rsidRPr="005B1B85">
        <w:rPr>
          <w:rFonts w:asciiTheme="minorHAnsi" w:eastAsiaTheme="minorEastAsia" w:hAnsiTheme="minorHAnsi" w:cstheme="minorHAnsi"/>
          <w:sz w:val="21"/>
          <w:szCs w:val="21"/>
          <w:lang w:val="es-ES"/>
        </w:rPr>
        <w:t xml:space="preserve"> o propuesta al respecto</w:t>
      </w:r>
      <w:r w:rsidR="0068234A">
        <w:rPr>
          <w:rFonts w:asciiTheme="minorHAnsi" w:eastAsiaTheme="minorEastAsia" w:hAnsiTheme="minorHAnsi" w:cstheme="minorHAnsi"/>
          <w:sz w:val="21"/>
          <w:szCs w:val="21"/>
          <w:lang w:val="es-ES"/>
        </w:rPr>
        <w:t>,</w:t>
      </w:r>
      <w:r w:rsidR="0068234A" w:rsidRPr="0068234A">
        <w:t xml:space="preserve"> </w:t>
      </w:r>
      <w:r w:rsidR="0068234A">
        <w:rPr>
          <w:rFonts w:asciiTheme="minorHAnsi" w:eastAsiaTheme="minorEastAsia" w:hAnsiTheme="minorHAnsi" w:cstheme="minorHAnsi"/>
          <w:sz w:val="21"/>
          <w:szCs w:val="21"/>
          <w:lang w:val="es-ES"/>
        </w:rPr>
        <w:t xml:space="preserve">y pide al secretario </w:t>
      </w:r>
      <w:r w:rsidR="0068234A" w:rsidRPr="0068234A">
        <w:rPr>
          <w:rFonts w:asciiTheme="minorHAnsi" w:eastAsiaTheme="minorEastAsia" w:hAnsiTheme="minorHAnsi" w:cstheme="minorHAnsi"/>
          <w:sz w:val="21"/>
          <w:szCs w:val="21"/>
          <w:lang w:val="es-ES"/>
        </w:rPr>
        <w:t>continua</w:t>
      </w:r>
      <w:r w:rsidR="0068234A">
        <w:rPr>
          <w:rFonts w:asciiTheme="minorHAnsi" w:eastAsiaTheme="minorEastAsia" w:hAnsiTheme="minorHAnsi" w:cstheme="minorHAnsi"/>
          <w:sz w:val="21"/>
          <w:szCs w:val="21"/>
          <w:lang w:val="es-ES"/>
        </w:rPr>
        <w:t>r</w:t>
      </w:r>
      <w:r w:rsidR="0068234A" w:rsidRPr="0068234A">
        <w:rPr>
          <w:rFonts w:asciiTheme="minorHAnsi" w:eastAsiaTheme="minorEastAsia" w:hAnsiTheme="minorHAnsi" w:cstheme="minorHAnsi"/>
          <w:sz w:val="21"/>
          <w:szCs w:val="21"/>
          <w:lang w:val="es-ES"/>
        </w:rPr>
        <w:t xml:space="preserve"> con el siguiente punto del orden del día</w:t>
      </w:r>
      <w:r w:rsidR="0068234A">
        <w:rPr>
          <w:rFonts w:asciiTheme="minorHAnsi" w:eastAsiaTheme="minorEastAsia" w:hAnsiTheme="minorHAnsi" w:cstheme="minorHAnsi"/>
          <w:sz w:val="21"/>
          <w:szCs w:val="21"/>
          <w:lang w:val="es-ES"/>
        </w:rPr>
        <w:t>;</w:t>
      </w:r>
    </w:p>
    <w:p w14:paraId="18858ABC" w14:textId="77777777" w:rsidR="00451FB8" w:rsidRDefault="00451FB8" w:rsidP="00B60BEE">
      <w:pPr>
        <w:spacing w:line="240" w:lineRule="auto"/>
        <w:ind w:right="49"/>
        <w:jc w:val="both"/>
        <w:textAlignment w:val="baseline"/>
        <w:rPr>
          <w:rFonts w:asciiTheme="minorHAnsi" w:eastAsiaTheme="minorEastAsia" w:hAnsiTheme="minorHAnsi" w:cstheme="minorHAnsi"/>
          <w:sz w:val="21"/>
          <w:szCs w:val="21"/>
        </w:rPr>
      </w:pPr>
    </w:p>
    <w:p w14:paraId="7A64E541" w14:textId="77777777" w:rsidR="00263B46" w:rsidRDefault="00263B46" w:rsidP="00263B46">
      <w:pPr>
        <w:ind w:right="49"/>
        <w:jc w:val="both"/>
        <w:textAlignment w:val="baseline"/>
        <w:rPr>
          <w:rFonts w:asciiTheme="minorHAnsi" w:eastAsiaTheme="minorEastAsia" w:hAnsiTheme="minorHAnsi" w:cstheme="minorHAnsi"/>
          <w:sz w:val="21"/>
          <w:szCs w:val="21"/>
        </w:rPr>
      </w:pPr>
    </w:p>
    <w:p w14:paraId="30613519" w14:textId="322F3814" w:rsidR="003E0CC9" w:rsidRDefault="00263B46" w:rsidP="0068234A">
      <w:pPr>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Pr>
          <w:rFonts w:asciiTheme="minorHAnsi" w:eastAsiaTheme="minorEastAsia" w:hAnsiTheme="minorHAnsi" w:cstheme="minorHAnsi"/>
          <w:sz w:val="21"/>
          <w:szCs w:val="21"/>
          <w:lang w:val="es-ES"/>
        </w:rPr>
        <w:t xml:space="preserve">que </w:t>
      </w:r>
      <w:r w:rsidRPr="0092076C">
        <w:rPr>
          <w:rFonts w:asciiTheme="minorHAnsi" w:eastAsiaTheme="minorEastAsia" w:hAnsiTheme="minorHAnsi" w:cstheme="minorHAnsi"/>
          <w:sz w:val="21"/>
          <w:szCs w:val="21"/>
          <w:lang w:val="es-ES"/>
        </w:rPr>
        <w:t>corresponde a</w:t>
      </w:r>
      <w:r>
        <w:rPr>
          <w:rFonts w:asciiTheme="minorHAnsi" w:eastAsiaTheme="minorEastAsia" w:hAnsiTheme="minorHAnsi" w:cstheme="minorHAnsi"/>
          <w:sz w:val="21"/>
          <w:szCs w:val="21"/>
          <w:lang w:val="es-ES"/>
        </w:rPr>
        <w:t>;</w:t>
      </w:r>
    </w:p>
    <w:p w14:paraId="2E587128"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31FBB187" w14:textId="5270AE63" w:rsidR="003E0CC9" w:rsidRDefault="003E0CC9" w:rsidP="003E0CC9">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 xml:space="preserve">IV. </w:t>
      </w:r>
      <w:r w:rsidR="0068234A" w:rsidRPr="0068234A">
        <w:rPr>
          <w:rFonts w:asciiTheme="minorHAnsi" w:eastAsiaTheme="minorEastAsia" w:hAnsiTheme="minorHAnsi" w:cstheme="minorHAnsi"/>
          <w:b/>
          <w:bCs/>
          <w:sz w:val="21"/>
          <w:szCs w:val="21"/>
          <w:lang w:val="es-ES"/>
        </w:rPr>
        <w:t>Presentación, y en su caso, aprobación, de la participación del CPS en los términos de lo dispuesto en la Base</w:t>
      </w:r>
      <w:r w:rsidR="0068234A">
        <w:rPr>
          <w:rFonts w:asciiTheme="minorHAnsi" w:eastAsiaTheme="minorEastAsia" w:hAnsiTheme="minorHAnsi" w:cstheme="minorHAnsi"/>
          <w:b/>
          <w:bCs/>
          <w:sz w:val="21"/>
          <w:szCs w:val="21"/>
          <w:lang w:val="es-ES"/>
        </w:rPr>
        <w:t xml:space="preserve"> séptima y</w:t>
      </w:r>
      <w:r w:rsidR="0068234A" w:rsidRPr="0068234A">
        <w:rPr>
          <w:rFonts w:asciiTheme="minorHAnsi" w:eastAsiaTheme="minorEastAsia" w:hAnsiTheme="minorHAnsi" w:cstheme="minorHAnsi"/>
          <w:b/>
          <w:bCs/>
          <w:sz w:val="21"/>
          <w:szCs w:val="21"/>
          <w:lang w:val="es-ES"/>
        </w:rPr>
        <w:t xml:space="preserve"> octava, del Acuerdo Legislativo número 326/LXIV/25, que aprueba la Convocatoria para la elección de una Magistrada integrante del Supremo Tribunal de Justicia del Estado de Jalisco.</w:t>
      </w:r>
    </w:p>
    <w:p w14:paraId="033F917C" w14:textId="5672CB1B" w:rsidR="004D4F00" w:rsidRDefault="00D670CD" w:rsidP="004D4F00">
      <w:pPr>
        <w:ind w:right="49"/>
        <w:jc w:val="both"/>
        <w:textAlignment w:val="baseline"/>
        <w:rPr>
          <w:rFonts w:asciiTheme="minorHAnsi" w:eastAsiaTheme="minorEastAsia" w:hAnsiTheme="minorHAnsi" w:cstheme="minorHAnsi"/>
          <w:sz w:val="21"/>
          <w:szCs w:val="21"/>
          <w:lang w:val="es-ES"/>
        </w:rPr>
      </w:pPr>
      <w:r w:rsidRPr="00764901">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bookmarkEnd w:id="7"/>
      <w:r w:rsidR="004D4F00">
        <w:rPr>
          <w:rFonts w:asciiTheme="minorHAnsi" w:eastAsiaTheme="minorEastAsia" w:hAnsiTheme="minorHAnsi" w:cstheme="minorHAnsi"/>
          <w:sz w:val="21"/>
          <w:szCs w:val="21"/>
          <w:lang w:val="es-ES"/>
        </w:rPr>
        <w:t>y</w:t>
      </w:r>
      <w:r w:rsidR="004D4F00" w:rsidRPr="001139CE">
        <w:rPr>
          <w:rFonts w:asciiTheme="minorHAnsi" w:eastAsiaTheme="minorEastAsia" w:hAnsiTheme="minorHAnsi" w:cstheme="minorHAnsi"/>
          <w:sz w:val="21"/>
          <w:szCs w:val="21"/>
          <w:lang w:val="es-ES"/>
        </w:rPr>
        <w:t xml:space="preserve"> </w:t>
      </w:r>
      <w:r w:rsidR="00487E44">
        <w:rPr>
          <w:rFonts w:asciiTheme="minorHAnsi" w:eastAsiaTheme="minorEastAsia" w:hAnsiTheme="minorHAnsi" w:cstheme="minorHAnsi"/>
          <w:sz w:val="21"/>
          <w:szCs w:val="21"/>
          <w:lang w:val="es-ES"/>
        </w:rPr>
        <w:t>p</w:t>
      </w:r>
      <w:r w:rsidR="004D4F00">
        <w:rPr>
          <w:rFonts w:asciiTheme="minorHAnsi" w:eastAsiaTheme="minorEastAsia" w:hAnsiTheme="minorHAnsi" w:cstheme="minorHAnsi"/>
          <w:sz w:val="21"/>
          <w:szCs w:val="21"/>
          <w:lang w:val="es-ES"/>
        </w:rPr>
        <w:t>regunta si</w:t>
      </w:r>
      <w:r w:rsidR="004D4F00" w:rsidRPr="005B1B85">
        <w:rPr>
          <w:rFonts w:asciiTheme="minorHAnsi" w:eastAsiaTheme="minorEastAsia" w:hAnsiTheme="minorHAnsi" w:cstheme="minorHAnsi"/>
          <w:sz w:val="21"/>
          <w:szCs w:val="21"/>
          <w:lang w:val="es-ES"/>
        </w:rPr>
        <w:t xml:space="preserve"> algu</w:t>
      </w:r>
      <w:r w:rsidR="004D4F00">
        <w:rPr>
          <w:rFonts w:asciiTheme="minorHAnsi" w:eastAsiaTheme="minorEastAsia" w:hAnsiTheme="minorHAnsi" w:cstheme="minorHAnsi"/>
          <w:sz w:val="21"/>
          <w:szCs w:val="21"/>
          <w:lang w:val="es-ES"/>
        </w:rPr>
        <w:t>ie</w:t>
      </w:r>
      <w:r w:rsidR="004D4F00" w:rsidRPr="005B1B85">
        <w:rPr>
          <w:rFonts w:asciiTheme="minorHAnsi" w:eastAsiaTheme="minorEastAsia" w:hAnsiTheme="minorHAnsi" w:cstheme="minorHAnsi"/>
          <w:sz w:val="21"/>
          <w:szCs w:val="21"/>
          <w:lang w:val="es-ES"/>
        </w:rPr>
        <w:t xml:space="preserve">n </w:t>
      </w:r>
      <w:r w:rsidR="004D4F00">
        <w:rPr>
          <w:rFonts w:asciiTheme="minorHAnsi" w:eastAsiaTheme="minorEastAsia" w:hAnsiTheme="minorHAnsi" w:cstheme="minorHAnsi"/>
          <w:sz w:val="21"/>
          <w:szCs w:val="21"/>
          <w:lang w:val="es-ES"/>
        </w:rPr>
        <w:t xml:space="preserve">tiene </w:t>
      </w:r>
      <w:r w:rsidR="004D4F00" w:rsidRPr="005B1B85">
        <w:rPr>
          <w:rFonts w:asciiTheme="minorHAnsi" w:eastAsiaTheme="minorEastAsia" w:hAnsiTheme="minorHAnsi" w:cstheme="minorHAnsi"/>
          <w:sz w:val="21"/>
          <w:szCs w:val="21"/>
          <w:lang w:val="es-ES"/>
        </w:rPr>
        <w:t>comentario</w:t>
      </w:r>
      <w:r w:rsidR="004D4F00">
        <w:rPr>
          <w:rFonts w:asciiTheme="minorHAnsi" w:eastAsiaTheme="minorEastAsia" w:hAnsiTheme="minorHAnsi" w:cstheme="minorHAnsi"/>
          <w:sz w:val="21"/>
          <w:szCs w:val="21"/>
          <w:lang w:val="es-ES"/>
        </w:rPr>
        <w:t>, observación</w:t>
      </w:r>
      <w:r w:rsidR="004D4F00" w:rsidRPr="005B1B85">
        <w:rPr>
          <w:rFonts w:asciiTheme="minorHAnsi" w:eastAsiaTheme="minorEastAsia" w:hAnsiTheme="minorHAnsi" w:cstheme="minorHAnsi"/>
          <w:sz w:val="21"/>
          <w:szCs w:val="21"/>
          <w:lang w:val="es-ES"/>
        </w:rPr>
        <w:t xml:space="preserve"> o propuesta al respecto</w:t>
      </w:r>
      <w:r w:rsidR="004D4F00">
        <w:rPr>
          <w:rFonts w:asciiTheme="minorHAnsi" w:eastAsiaTheme="minorEastAsia" w:hAnsiTheme="minorHAnsi" w:cstheme="minorHAnsi"/>
          <w:sz w:val="21"/>
          <w:szCs w:val="21"/>
          <w:lang w:val="es-ES"/>
        </w:rPr>
        <w:t xml:space="preserve">, </w:t>
      </w:r>
      <w:r w:rsidR="004D4F00" w:rsidRPr="00035BE9">
        <w:rPr>
          <w:rFonts w:asciiTheme="minorHAnsi" w:eastAsiaTheme="minorEastAsia" w:hAnsiTheme="minorHAnsi" w:cstheme="minorHAnsi"/>
          <w:sz w:val="21"/>
          <w:szCs w:val="21"/>
          <w:lang w:val="es-ES"/>
        </w:rPr>
        <w:t>en virtud del expuesto,</w:t>
      </w:r>
      <w:r w:rsidR="004D4F00">
        <w:rPr>
          <w:rFonts w:asciiTheme="minorHAnsi" w:eastAsiaTheme="minorEastAsia" w:hAnsiTheme="minorHAnsi" w:cstheme="minorHAnsi"/>
          <w:sz w:val="21"/>
          <w:szCs w:val="21"/>
          <w:lang w:val="es-ES"/>
        </w:rPr>
        <w:t xml:space="preserve"> y</w:t>
      </w:r>
      <w:r w:rsidR="004D4F00" w:rsidRPr="00035BE9">
        <w:rPr>
          <w:rFonts w:asciiTheme="minorHAnsi" w:eastAsiaTheme="minorEastAsia" w:hAnsiTheme="minorHAnsi" w:cstheme="minorHAnsi"/>
          <w:sz w:val="21"/>
          <w:szCs w:val="21"/>
          <w:lang w:val="es-ES"/>
        </w:rPr>
        <w:t xml:space="preserve"> le solicit</w:t>
      </w:r>
      <w:r w:rsidR="004D4F00">
        <w:rPr>
          <w:rFonts w:asciiTheme="minorHAnsi" w:eastAsiaTheme="minorEastAsia" w:hAnsiTheme="minorHAnsi" w:cstheme="minorHAnsi"/>
          <w:sz w:val="21"/>
          <w:szCs w:val="21"/>
          <w:lang w:val="es-ES"/>
        </w:rPr>
        <w:t>a</w:t>
      </w:r>
      <w:r w:rsidR="004D4F00" w:rsidRPr="00035BE9">
        <w:rPr>
          <w:rFonts w:asciiTheme="minorHAnsi" w:eastAsiaTheme="minorEastAsia" w:hAnsiTheme="minorHAnsi" w:cstheme="minorHAnsi"/>
          <w:sz w:val="21"/>
          <w:szCs w:val="21"/>
          <w:lang w:val="es-ES"/>
        </w:rPr>
        <w:t xml:space="preserve"> al secretario tomar el sentido de la votación </w:t>
      </w:r>
      <w:r w:rsidR="004D4F00">
        <w:rPr>
          <w:rFonts w:asciiTheme="minorHAnsi" w:eastAsiaTheme="minorEastAsia" w:hAnsiTheme="minorHAnsi" w:cstheme="minorHAnsi"/>
          <w:sz w:val="21"/>
          <w:szCs w:val="21"/>
          <w:lang w:val="es-ES"/>
        </w:rPr>
        <w:t>de manera</w:t>
      </w:r>
      <w:r w:rsidR="004D4F00" w:rsidRPr="00035BE9">
        <w:rPr>
          <w:rFonts w:asciiTheme="minorHAnsi" w:eastAsiaTheme="minorEastAsia" w:hAnsiTheme="minorHAnsi" w:cstheme="minorHAnsi"/>
          <w:sz w:val="21"/>
          <w:szCs w:val="21"/>
          <w:lang w:val="es-ES"/>
        </w:rPr>
        <w:t xml:space="preserve"> nominal.</w:t>
      </w:r>
      <w:r w:rsidR="004D4F00">
        <w:rPr>
          <w:rFonts w:asciiTheme="minorHAnsi" w:eastAsiaTheme="minorEastAsia" w:hAnsiTheme="minorHAnsi" w:cstheme="minorHAnsi"/>
          <w:sz w:val="21"/>
          <w:szCs w:val="21"/>
          <w:lang w:val="es-ES"/>
        </w:rPr>
        <w:t xml:space="preserve"> </w:t>
      </w:r>
    </w:p>
    <w:p w14:paraId="38BCF67F" w14:textId="77777777" w:rsidR="004D4F00" w:rsidRDefault="004D4F00" w:rsidP="00487E44">
      <w:pPr>
        <w:spacing w:line="240" w:lineRule="auto"/>
        <w:ind w:right="49"/>
        <w:jc w:val="both"/>
        <w:textAlignment w:val="baseline"/>
        <w:rPr>
          <w:rFonts w:asciiTheme="minorHAnsi" w:eastAsiaTheme="minorEastAsia" w:hAnsiTheme="minorHAnsi" w:cstheme="minorHAnsi"/>
          <w:sz w:val="21"/>
          <w:szCs w:val="21"/>
          <w:lang w:val="es-ES"/>
        </w:rPr>
      </w:pPr>
    </w:p>
    <w:p w14:paraId="3FD0DEFB" w14:textId="4D8F645A" w:rsidR="00FA6A7D" w:rsidRDefault="004D4F00" w:rsidP="004D4F00">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w:t>
      </w:r>
      <w:r w:rsidR="00487E44">
        <w:rPr>
          <w:rFonts w:asciiTheme="minorHAnsi" w:hAnsiTheme="minorHAnsi" w:cstheme="minorHAnsi"/>
          <w:b/>
          <w:bCs/>
          <w:sz w:val="21"/>
          <w:szCs w:val="21"/>
        </w:rPr>
        <w:t xml:space="preserve"> (presente)</w:t>
      </w:r>
      <w:r w:rsidRPr="00C06300">
        <w:rPr>
          <w:rFonts w:asciiTheme="minorHAnsi" w:hAnsiTheme="minorHAnsi" w:cstheme="minorHAnsi"/>
          <w:b/>
          <w:bCs/>
          <w:sz w:val="21"/>
          <w:szCs w:val="21"/>
        </w:rPr>
        <w:t>, Mónica Lizeth Ruiz Preciado</w:t>
      </w:r>
      <w:r w:rsidR="00487E44">
        <w:rPr>
          <w:rFonts w:asciiTheme="minorHAnsi" w:hAnsiTheme="minorHAnsi" w:cstheme="minorHAnsi"/>
          <w:b/>
          <w:bCs/>
          <w:sz w:val="21"/>
          <w:szCs w:val="21"/>
        </w:rPr>
        <w:t xml:space="preserve"> (ausente)</w:t>
      </w:r>
      <w:r w:rsidRPr="00C06300">
        <w:rPr>
          <w:rFonts w:asciiTheme="minorHAnsi" w:hAnsiTheme="minorHAnsi" w:cstheme="minorHAnsi"/>
          <w:b/>
          <w:bCs/>
          <w:sz w:val="21"/>
          <w:szCs w:val="21"/>
        </w:rPr>
        <w:t>, Arturo Antonio Ríos Bojórquez</w:t>
      </w:r>
      <w:r w:rsidR="00487E44">
        <w:rPr>
          <w:rFonts w:asciiTheme="minorHAnsi" w:hAnsiTheme="minorHAnsi" w:cstheme="minorHAnsi"/>
          <w:b/>
          <w:bCs/>
          <w:sz w:val="21"/>
          <w:szCs w:val="21"/>
        </w:rPr>
        <w:t xml:space="preserve"> (presente)</w:t>
      </w:r>
      <w:r>
        <w:rPr>
          <w:rFonts w:asciiTheme="minorHAnsi" w:hAnsiTheme="minorHAnsi" w:cstheme="minorHAnsi"/>
          <w:b/>
          <w:bCs/>
          <w:sz w:val="21"/>
          <w:szCs w:val="21"/>
        </w:rPr>
        <w:t>, Ana Isabel Cortés Coronado</w:t>
      </w:r>
      <w:r w:rsidR="00487E44">
        <w:rPr>
          <w:rFonts w:asciiTheme="minorHAnsi" w:hAnsiTheme="minorHAnsi" w:cstheme="minorHAnsi"/>
          <w:b/>
          <w:bCs/>
          <w:sz w:val="21"/>
          <w:szCs w:val="21"/>
        </w:rPr>
        <w:t xml:space="preserve"> (presente)</w:t>
      </w:r>
      <w:r w:rsidRPr="00C06300">
        <w:rPr>
          <w:rFonts w:asciiTheme="minorHAnsi" w:hAnsiTheme="minorHAnsi" w:cstheme="minorHAnsi"/>
          <w:b/>
          <w:bCs/>
          <w:sz w:val="21"/>
          <w:szCs w:val="21"/>
        </w:rPr>
        <w:t xml:space="preserve"> y Miguel Ángel Hernández Velázquez</w:t>
      </w:r>
      <w:r w:rsidR="00487E44">
        <w:rPr>
          <w:rFonts w:asciiTheme="minorHAnsi" w:hAnsiTheme="minorHAnsi" w:cstheme="minorHAnsi"/>
          <w:b/>
          <w:bCs/>
          <w:sz w:val="21"/>
          <w:szCs w:val="21"/>
        </w:rPr>
        <w:t xml:space="preserve"> (presente</w:t>
      </w:r>
      <w:r w:rsidR="00340A3F">
        <w:rPr>
          <w:rFonts w:asciiTheme="minorHAnsi" w:hAnsiTheme="minorHAnsi" w:cstheme="minorHAnsi"/>
          <w:b/>
          <w:bCs/>
          <w:sz w:val="21"/>
          <w:szCs w:val="21"/>
        </w:rPr>
        <w:t>)</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sidR="00487E44">
        <w:rPr>
          <w:rFonts w:asciiTheme="minorHAnsi" w:hAnsiTheme="minorHAnsi" w:cstheme="minorHAnsi"/>
          <w:sz w:val="21"/>
          <w:szCs w:val="21"/>
        </w:rPr>
        <w:t xml:space="preserve"> de los presentes</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CA6D0F">
        <w:rPr>
          <w:rFonts w:asciiTheme="minorHAnsi" w:eastAsiaTheme="minorEastAsia" w:hAnsiTheme="minorHAnsi" w:cstheme="minorHAnsi"/>
          <w:sz w:val="21"/>
          <w:szCs w:val="21"/>
          <w:lang w:val="es-ES"/>
        </w:rPr>
        <w:t>mencionada.</w:t>
      </w:r>
    </w:p>
    <w:p w14:paraId="2ADD811D" w14:textId="77777777" w:rsidR="00FA6A7D" w:rsidRDefault="00FA6A7D" w:rsidP="00DD3239">
      <w:pPr>
        <w:spacing w:line="240" w:lineRule="auto"/>
        <w:ind w:right="49"/>
        <w:jc w:val="both"/>
        <w:textAlignment w:val="baseline"/>
        <w:rPr>
          <w:rFonts w:asciiTheme="minorHAnsi" w:eastAsiaTheme="minorEastAsia" w:hAnsiTheme="minorHAnsi" w:cstheme="minorHAnsi"/>
          <w:sz w:val="21"/>
          <w:szCs w:val="21"/>
          <w:lang w:val="es-ES"/>
        </w:rPr>
      </w:pPr>
    </w:p>
    <w:p w14:paraId="671F8DEF" w14:textId="60396753" w:rsidR="006757A0" w:rsidRDefault="00572E56" w:rsidP="00DD3239">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w:t>
      </w:r>
      <w:r w:rsidR="001B43F2">
        <w:rPr>
          <w:rFonts w:asciiTheme="minorHAnsi" w:eastAsiaTheme="minorEastAsia" w:hAnsiTheme="minorHAnsi" w:cstheme="minorHAnsi"/>
          <w:sz w:val="21"/>
          <w:szCs w:val="21"/>
          <w:lang w:val="es-ES"/>
        </w:rPr>
        <w:t xml:space="preserve"> comenta que,</w:t>
      </w:r>
      <w:r>
        <w:rPr>
          <w:rFonts w:asciiTheme="minorHAnsi" w:eastAsiaTheme="minorEastAsia" w:hAnsiTheme="minorHAnsi" w:cstheme="minorHAnsi"/>
          <w:sz w:val="21"/>
          <w:szCs w:val="21"/>
          <w:lang w:val="es-ES"/>
        </w:rPr>
        <w:t xml:space="preserve"> </w:t>
      </w:r>
      <w:r w:rsidR="004D4F00">
        <w:rPr>
          <w:rFonts w:asciiTheme="minorHAnsi" w:eastAsiaTheme="minorEastAsia" w:hAnsiTheme="minorHAnsi" w:cstheme="minorHAnsi"/>
          <w:sz w:val="21"/>
          <w:szCs w:val="21"/>
          <w:lang w:val="es-ES"/>
        </w:rPr>
        <w:t>e</w:t>
      </w:r>
      <w:r w:rsidR="004D4F00"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sidR="004D4F00">
        <w:rPr>
          <w:rFonts w:asciiTheme="minorHAnsi" w:eastAsiaTheme="minorEastAsia" w:hAnsiTheme="minorHAnsi" w:cstheme="minorHAnsi"/>
          <w:sz w:val="21"/>
          <w:szCs w:val="21"/>
          <w:lang w:val="es-ES"/>
        </w:rPr>
        <w:t>,</w:t>
      </w:r>
      <w:r w:rsidR="004D4F00">
        <w:rPr>
          <w:rFonts w:asciiTheme="minorHAnsi" w:hAnsiTheme="minorHAnsi" w:cstheme="minorHAnsi"/>
          <w:sz w:val="21"/>
          <w:szCs w:val="21"/>
        </w:rPr>
        <w:t xml:space="preserve"> </w:t>
      </w:r>
      <w:r w:rsidR="004D4F00" w:rsidRPr="005C1E16">
        <w:rPr>
          <w:rFonts w:asciiTheme="minorHAnsi" w:hAnsiTheme="minorHAnsi" w:cstheme="minorHAnsi"/>
          <w:sz w:val="21"/>
          <w:szCs w:val="21"/>
        </w:rPr>
        <w:t>y le</w:t>
      </w:r>
      <w:r w:rsidR="004D4F00">
        <w:rPr>
          <w:rFonts w:asciiTheme="minorHAnsi" w:hAnsiTheme="minorHAnsi" w:cstheme="minorHAnsi"/>
          <w:sz w:val="21"/>
          <w:szCs w:val="21"/>
        </w:rPr>
        <w:t xml:space="preserve"> </w:t>
      </w:r>
      <w:r w:rsidR="004D4F00" w:rsidRPr="005C1E16">
        <w:rPr>
          <w:rFonts w:asciiTheme="minorHAnsi" w:hAnsiTheme="minorHAnsi" w:cstheme="minorHAnsi"/>
          <w:sz w:val="21"/>
          <w:szCs w:val="21"/>
        </w:rPr>
        <w:t>solicit</w:t>
      </w:r>
      <w:r w:rsidR="004D4F00">
        <w:rPr>
          <w:rFonts w:asciiTheme="minorHAnsi" w:hAnsiTheme="minorHAnsi" w:cstheme="minorHAnsi"/>
          <w:sz w:val="21"/>
          <w:szCs w:val="21"/>
        </w:rPr>
        <w:t>a</w:t>
      </w:r>
      <w:r w:rsidR="004D4F00" w:rsidRPr="005C1E16">
        <w:rPr>
          <w:rFonts w:asciiTheme="minorHAnsi" w:hAnsiTheme="minorHAnsi" w:cstheme="minorHAnsi"/>
          <w:sz w:val="21"/>
          <w:szCs w:val="21"/>
        </w:rPr>
        <w:t xml:space="preserve"> continuar con el siguiente </w:t>
      </w:r>
      <w:r w:rsidR="004D4F00" w:rsidRPr="0058400A">
        <w:rPr>
          <w:rFonts w:asciiTheme="minorHAnsi" w:hAnsiTheme="minorHAnsi" w:cstheme="minorHAnsi"/>
          <w:sz w:val="21"/>
          <w:szCs w:val="21"/>
        </w:rPr>
        <w:t>punto del orden del día al secretario</w:t>
      </w:r>
      <w:r w:rsidR="004D4F00">
        <w:rPr>
          <w:rFonts w:asciiTheme="minorHAnsi" w:eastAsiaTheme="minorEastAsia" w:hAnsiTheme="minorHAnsi" w:cstheme="minorHAnsi"/>
          <w:sz w:val="21"/>
          <w:szCs w:val="21"/>
          <w:lang w:val="es-ES"/>
        </w:rPr>
        <w:t xml:space="preserve">; </w:t>
      </w:r>
    </w:p>
    <w:p w14:paraId="3824A3A5" w14:textId="77777777" w:rsidR="00C527DC" w:rsidRDefault="00C527DC" w:rsidP="0023366C">
      <w:pPr>
        <w:spacing w:line="240" w:lineRule="auto"/>
        <w:ind w:right="49"/>
        <w:jc w:val="both"/>
        <w:textAlignment w:val="baseline"/>
        <w:rPr>
          <w:rFonts w:asciiTheme="minorHAnsi" w:eastAsiaTheme="minorEastAsia" w:hAnsiTheme="minorHAnsi" w:cstheme="minorHAnsi"/>
          <w:sz w:val="21"/>
          <w:szCs w:val="21"/>
          <w:lang w:val="es-ES"/>
        </w:rPr>
      </w:pPr>
    </w:p>
    <w:p w14:paraId="0A3BFF57" w14:textId="13CF92EF" w:rsidR="0023366C" w:rsidRPr="00D2344B" w:rsidRDefault="0023366C" w:rsidP="0023366C">
      <w:pPr>
        <w:ind w:right="49"/>
        <w:jc w:val="both"/>
        <w:textAlignment w:val="baseline"/>
        <w:rPr>
          <w:rFonts w:asciiTheme="minorHAnsi" w:eastAsiaTheme="minorEastAsia" w:hAnsiTheme="minorHAnsi" w:cstheme="minorHAnsi"/>
          <w:sz w:val="21"/>
          <w:szCs w:val="21"/>
          <w:highlight w:val="yellow"/>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quinto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340A3F">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5CEB2BA4" w14:textId="77777777" w:rsidR="00572E56" w:rsidRDefault="00572E56" w:rsidP="00CC5180">
      <w:pPr>
        <w:ind w:right="49"/>
        <w:jc w:val="both"/>
        <w:textAlignment w:val="baseline"/>
        <w:rPr>
          <w:rFonts w:asciiTheme="minorHAnsi" w:eastAsiaTheme="minorEastAsia" w:hAnsiTheme="minorHAnsi" w:cstheme="minorHAnsi"/>
          <w:sz w:val="21"/>
          <w:szCs w:val="21"/>
          <w:lang w:val="es-ES"/>
        </w:rPr>
      </w:pPr>
    </w:p>
    <w:p w14:paraId="305AFE9E" w14:textId="1BF1A1CA" w:rsidR="00572E56" w:rsidRPr="0023366C" w:rsidRDefault="0023366C" w:rsidP="0023366C">
      <w:pPr>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 xml:space="preserve">V. </w:t>
      </w:r>
      <w:r w:rsidR="00CA6D0F" w:rsidRPr="00CA6D0F">
        <w:rPr>
          <w:rFonts w:asciiTheme="minorHAnsi" w:eastAsiaTheme="minorEastAsia" w:hAnsiTheme="minorHAnsi" w:cstheme="minorHAnsi"/>
          <w:b/>
          <w:bCs/>
          <w:sz w:val="21"/>
          <w:szCs w:val="21"/>
          <w:lang w:val="es-ES"/>
        </w:rPr>
        <w:t>Presentación, y en su caso, aprobación, de la participación del CPS en los términos de lo dispuesto en la Base</w:t>
      </w:r>
      <w:r w:rsidR="00CA6D0F">
        <w:rPr>
          <w:rFonts w:asciiTheme="minorHAnsi" w:eastAsiaTheme="minorEastAsia" w:hAnsiTheme="minorHAnsi" w:cstheme="minorHAnsi"/>
          <w:b/>
          <w:bCs/>
          <w:sz w:val="21"/>
          <w:szCs w:val="21"/>
          <w:lang w:val="es-ES"/>
        </w:rPr>
        <w:t xml:space="preserve"> séptima y</w:t>
      </w:r>
      <w:r w:rsidR="00CA6D0F" w:rsidRPr="00CA6D0F">
        <w:rPr>
          <w:rFonts w:asciiTheme="minorHAnsi" w:eastAsiaTheme="minorEastAsia" w:hAnsiTheme="minorHAnsi" w:cstheme="minorHAnsi"/>
          <w:b/>
          <w:bCs/>
          <w:sz w:val="21"/>
          <w:szCs w:val="21"/>
          <w:lang w:val="es-ES"/>
        </w:rPr>
        <w:t xml:space="preserve"> octava, del Acuerdo Legislativo número 327/LXIV/25, que aprueba la Convocatoria para la elección de una Magistrada integrante del Supremo Tribunal de Justicia del Estado de Jalisco.</w:t>
      </w:r>
    </w:p>
    <w:p w14:paraId="1B982A42" w14:textId="77777777" w:rsidR="00CC5180" w:rsidRDefault="00CC5180" w:rsidP="0023366C">
      <w:pPr>
        <w:spacing w:line="240" w:lineRule="auto"/>
        <w:ind w:right="49"/>
        <w:jc w:val="both"/>
        <w:textAlignment w:val="baseline"/>
        <w:rPr>
          <w:rFonts w:asciiTheme="minorHAnsi" w:eastAsiaTheme="minorEastAsia" w:hAnsiTheme="minorHAnsi" w:cstheme="minorHAnsi"/>
          <w:sz w:val="21"/>
          <w:szCs w:val="21"/>
          <w:lang w:val="es-ES"/>
        </w:rPr>
      </w:pPr>
    </w:p>
    <w:p w14:paraId="7BF516F3" w14:textId="77777777" w:rsidR="00340A3F" w:rsidRDefault="00340A3F" w:rsidP="00340A3F">
      <w:pPr>
        <w:ind w:right="49"/>
        <w:jc w:val="both"/>
        <w:textAlignment w:val="baseline"/>
        <w:rPr>
          <w:rFonts w:asciiTheme="minorHAnsi" w:eastAsiaTheme="minorEastAsia" w:hAnsiTheme="minorHAnsi" w:cstheme="minorHAnsi"/>
          <w:sz w:val="21"/>
          <w:szCs w:val="21"/>
          <w:lang w:val="es-ES"/>
        </w:rPr>
      </w:pPr>
      <w:r w:rsidRPr="00764901">
        <w:rPr>
          <w:rFonts w:asciiTheme="minorHAnsi" w:eastAsiaTheme="minorEastAsia" w:hAnsiTheme="minorHAnsi" w:cstheme="minorHAnsi"/>
          <w:sz w:val="21"/>
          <w:szCs w:val="21"/>
        </w:rPr>
        <w:t>En uso de</w:t>
      </w:r>
      <w:r w:rsidRPr="00146D95">
        <w:rPr>
          <w:rFonts w:asciiTheme="minorHAnsi" w:eastAsiaTheme="minorEastAsia" w:hAnsiTheme="minorHAnsi" w:cstheme="minorHAnsi"/>
          <w:sz w:val="21"/>
          <w:szCs w:val="21"/>
        </w:rPr>
        <w:t xml:space="preserv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lang w:val="es-ES"/>
        </w:rPr>
        <w:t>y</w:t>
      </w:r>
      <w:r w:rsidRPr="001139CE">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 xml:space="preserve">, </w:t>
      </w:r>
      <w:r w:rsidRPr="00035BE9">
        <w:rPr>
          <w:rFonts w:asciiTheme="minorHAnsi" w:eastAsiaTheme="minorEastAsia" w:hAnsiTheme="minorHAnsi" w:cstheme="minorHAnsi"/>
          <w:sz w:val="21"/>
          <w:szCs w:val="21"/>
          <w:lang w:val="es-ES"/>
        </w:rPr>
        <w:t>en virtud del expuesto,</w:t>
      </w:r>
      <w:r>
        <w:rPr>
          <w:rFonts w:asciiTheme="minorHAnsi" w:eastAsiaTheme="minorEastAsia" w:hAnsiTheme="minorHAnsi" w:cstheme="minorHAnsi"/>
          <w:sz w:val="21"/>
          <w:szCs w:val="21"/>
          <w:lang w:val="es-ES"/>
        </w:rPr>
        <w:t xml:space="preserve"> y</w:t>
      </w:r>
      <w:r w:rsidRPr="00035BE9">
        <w:rPr>
          <w:rFonts w:asciiTheme="minorHAnsi" w:eastAsiaTheme="minorEastAsia" w:hAnsiTheme="minorHAnsi" w:cstheme="minorHAnsi"/>
          <w:sz w:val="21"/>
          <w:szCs w:val="21"/>
          <w:lang w:val="es-ES"/>
        </w:rPr>
        <w:t xml:space="preserve"> le solicit</w:t>
      </w:r>
      <w:r>
        <w:rPr>
          <w:rFonts w:asciiTheme="minorHAnsi" w:eastAsiaTheme="minorEastAsia" w:hAnsiTheme="minorHAnsi" w:cstheme="minorHAnsi"/>
          <w:sz w:val="21"/>
          <w:szCs w:val="21"/>
          <w:lang w:val="es-ES"/>
        </w:rPr>
        <w:t>a</w:t>
      </w:r>
      <w:r w:rsidRPr="00035BE9">
        <w:rPr>
          <w:rFonts w:asciiTheme="minorHAnsi" w:eastAsiaTheme="minorEastAsia" w:hAnsiTheme="minorHAnsi" w:cstheme="minorHAnsi"/>
          <w:sz w:val="21"/>
          <w:szCs w:val="21"/>
          <w:lang w:val="es-ES"/>
        </w:rPr>
        <w:t xml:space="preserve"> al secretario 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r>
        <w:rPr>
          <w:rFonts w:asciiTheme="minorHAnsi" w:eastAsiaTheme="minorEastAsia" w:hAnsiTheme="minorHAnsi" w:cstheme="minorHAnsi"/>
          <w:sz w:val="21"/>
          <w:szCs w:val="21"/>
          <w:lang w:val="es-ES"/>
        </w:rPr>
        <w:t xml:space="preserve"> </w:t>
      </w:r>
    </w:p>
    <w:p w14:paraId="047E536E" w14:textId="77777777" w:rsidR="00340A3F" w:rsidRDefault="00340A3F" w:rsidP="00340A3F">
      <w:pPr>
        <w:spacing w:line="240" w:lineRule="auto"/>
        <w:ind w:right="49"/>
        <w:jc w:val="both"/>
        <w:textAlignment w:val="baseline"/>
        <w:rPr>
          <w:rFonts w:asciiTheme="minorHAnsi" w:eastAsiaTheme="minorEastAsia" w:hAnsiTheme="minorHAnsi" w:cstheme="minorHAnsi"/>
          <w:sz w:val="21"/>
          <w:szCs w:val="21"/>
          <w:lang w:val="es-ES"/>
        </w:rPr>
      </w:pPr>
    </w:p>
    <w:p w14:paraId="7D534CD8" w14:textId="08DAD0F8" w:rsidR="00340A3F" w:rsidRDefault="00340A3F" w:rsidP="00340A3F">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w:t>
      </w:r>
      <w:r>
        <w:rPr>
          <w:rFonts w:asciiTheme="minorHAnsi" w:hAnsiTheme="minorHAnsi" w:cstheme="minorHAnsi"/>
          <w:b/>
          <w:bCs/>
          <w:sz w:val="21"/>
          <w:szCs w:val="21"/>
        </w:rPr>
        <w:t xml:space="preserve"> (presente)</w:t>
      </w:r>
      <w:r w:rsidRPr="00C06300">
        <w:rPr>
          <w:rFonts w:asciiTheme="minorHAnsi" w:hAnsiTheme="minorHAnsi" w:cstheme="minorHAnsi"/>
          <w:b/>
          <w:bCs/>
          <w:sz w:val="21"/>
          <w:szCs w:val="21"/>
        </w:rPr>
        <w:t>, Mónica Lizeth Ruiz Preciado</w:t>
      </w:r>
      <w:r>
        <w:rPr>
          <w:rFonts w:asciiTheme="minorHAnsi" w:hAnsiTheme="minorHAnsi" w:cstheme="minorHAnsi"/>
          <w:b/>
          <w:bCs/>
          <w:sz w:val="21"/>
          <w:szCs w:val="21"/>
        </w:rPr>
        <w:t xml:space="preserve"> (ausente)</w:t>
      </w:r>
      <w:r w:rsidRPr="00C06300">
        <w:rPr>
          <w:rFonts w:asciiTheme="minorHAnsi" w:hAnsiTheme="minorHAnsi" w:cstheme="minorHAnsi"/>
          <w:b/>
          <w:bCs/>
          <w:sz w:val="21"/>
          <w:szCs w:val="21"/>
        </w:rPr>
        <w:t>, Arturo Antonio Ríos Bojórquez</w:t>
      </w:r>
      <w:r>
        <w:rPr>
          <w:rFonts w:asciiTheme="minorHAnsi" w:hAnsiTheme="minorHAnsi" w:cstheme="minorHAnsi"/>
          <w:b/>
          <w:bCs/>
          <w:sz w:val="21"/>
          <w:szCs w:val="21"/>
        </w:rPr>
        <w:t xml:space="preserve"> (presente), Ana Isabel Cortés Coronado (presente)</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 xml:space="preserve"> (presente</w:t>
      </w:r>
      <w:r>
        <w:rPr>
          <w:rFonts w:asciiTheme="minorHAnsi" w:hAnsiTheme="minorHAnsi" w:cstheme="minorHAnsi"/>
          <w:b/>
          <w:bCs/>
          <w:sz w:val="21"/>
          <w:szCs w:val="21"/>
        </w:rPr>
        <w:t>)</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de los presentes,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CA6D0F">
        <w:rPr>
          <w:rFonts w:asciiTheme="minorHAnsi" w:eastAsiaTheme="minorEastAsia" w:hAnsiTheme="minorHAnsi" w:cstheme="minorHAnsi"/>
          <w:sz w:val="21"/>
          <w:szCs w:val="21"/>
          <w:lang w:val="es-ES"/>
        </w:rPr>
        <w:t>mencionada.</w:t>
      </w:r>
    </w:p>
    <w:p w14:paraId="7FB7E8E9" w14:textId="77777777" w:rsidR="00340A3F" w:rsidRDefault="00340A3F" w:rsidP="00340A3F">
      <w:pPr>
        <w:spacing w:line="240" w:lineRule="auto"/>
        <w:ind w:right="49"/>
        <w:jc w:val="both"/>
        <w:textAlignment w:val="baseline"/>
        <w:rPr>
          <w:rFonts w:asciiTheme="minorHAnsi" w:eastAsiaTheme="minorEastAsia" w:hAnsiTheme="minorHAnsi" w:cstheme="minorHAnsi"/>
          <w:sz w:val="21"/>
          <w:szCs w:val="21"/>
          <w:lang w:val="es-ES"/>
        </w:rPr>
      </w:pPr>
    </w:p>
    <w:p w14:paraId="4D6F28F5" w14:textId="77777777" w:rsidR="00340A3F" w:rsidRDefault="00340A3F" w:rsidP="00340A3F">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Pr>
          <w:rFonts w:asciiTheme="minorHAnsi" w:eastAsiaTheme="minorEastAsia" w:hAnsiTheme="minorHAnsi" w:cstheme="minorHAnsi"/>
          <w:sz w:val="21"/>
          <w:szCs w:val="21"/>
          <w:lang w:val="es-ES"/>
        </w:rPr>
        <w:t xml:space="preserve">; </w:t>
      </w:r>
    </w:p>
    <w:p w14:paraId="3C8311A6" w14:textId="77777777" w:rsidR="00340A3F" w:rsidRDefault="00340A3F" w:rsidP="00340A3F">
      <w:pPr>
        <w:spacing w:line="240" w:lineRule="auto"/>
        <w:ind w:right="49"/>
        <w:jc w:val="both"/>
        <w:textAlignment w:val="baseline"/>
        <w:rPr>
          <w:rFonts w:asciiTheme="minorHAnsi" w:eastAsiaTheme="minorEastAsia" w:hAnsiTheme="minorHAnsi" w:cstheme="minorHAnsi"/>
          <w:sz w:val="21"/>
          <w:szCs w:val="21"/>
          <w:lang w:val="es-ES"/>
        </w:rPr>
      </w:pPr>
    </w:p>
    <w:p w14:paraId="679CDA27" w14:textId="77777777" w:rsidR="00EB112C" w:rsidRDefault="00EB112C" w:rsidP="00340A3F">
      <w:pPr>
        <w:ind w:right="49"/>
        <w:jc w:val="both"/>
        <w:textAlignment w:val="baseline"/>
        <w:rPr>
          <w:rFonts w:asciiTheme="minorHAnsi" w:eastAsiaTheme="minorEastAsia" w:hAnsiTheme="minorHAnsi" w:cstheme="minorHAnsi"/>
          <w:sz w:val="21"/>
          <w:szCs w:val="21"/>
          <w:lang w:val="es-ES"/>
        </w:rPr>
      </w:pPr>
    </w:p>
    <w:p w14:paraId="08A14142" w14:textId="77777777" w:rsidR="00EB112C" w:rsidRDefault="00EB112C" w:rsidP="00340A3F">
      <w:pPr>
        <w:ind w:right="49"/>
        <w:jc w:val="both"/>
        <w:textAlignment w:val="baseline"/>
        <w:rPr>
          <w:rFonts w:asciiTheme="minorHAnsi" w:eastAsiaTheme="minorEastAsia" w:hAnsiTheme="minorHAnsi" w:cstheme="minorHAnsi"/>
          <w:sz w:val="21"/>
          <w:szCs w:val="21"/>
          <w:lang w:val="es-ES"/>
        </w:rPr>
      </w:pPr>
    </w:p>
    <w:p w14:paraId="0B48F48F" w14:textId="076A007C" w:rsidR="00340A3F" w:rsidRPr="00D2344B" w:rsidRDefault="00340A3F" w:rsidP="00340A3F">
      <w:pPr>
        <w:ind w:right="49"/>
        <w:jc w:val="both"/>
        <w:textAlignment w:val="baseline"/>
        <w:rPr>
          <w:rFonts w:asciiTheme="minorHAnsi" w:eastAsiaTheme="minorEastAsia" w:hAnsiTheme="minorHAnsi" w:cstheme="minorHAnsi"/>
          <w:sz w:val="21"/>
          <w:szCs w:val="21"/>
          <w:highlight w:val="yellow"/>
          <w:lang w:val="es-ES"/>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sex</w:t>
      </w:r>
      <w:r>
        <w:rPr>
          <w:rFonts w:asciiTheme="minorHAnsi" w:eastAsiaTheme="minorEastAsia" w:hAnsiTheme="minorHAnsi" w:cstheme="minorHAnsi"/>
          <w:sz w:val="21"/>
          <w:szCs w:val="21"/>
          <w:lang w:val="es-ES"/>
        </w:rPr>
        <w:t>to</w:t>
      </w:r>
      <w:r w:rsidRPr="00627E33">
        <w:rPr>
          <w:rFonts w:asciiTheme="minorHAnsi" w:eastAsiaTheme="minorEastAsia" w:hAnsiTheme="minorHAnsi" w:cstheme="minorHAnsi"/>
          <w:sz w:val="21"/>
          <w:szCs w:val="21"/>
          <w:lang w:val="es-ES"/>
        </w:rPr>
        <w:t xml:space="preserve"> punto del orden del día </w:t>
      </w:r>
      <w:r>
        <w:rPr>
          <w:rFonts w:asciiTheme="minorHAnsi" w:eastAsiaTheme="minorEastAsia" w:hAnsiTheme="minorHAnsi" w:cstheme="minorHAnsi"/>
          <w:sz w:val="21"/>
          <w:szCs w:val="21"/>
          <w:lang w:val="es-ES"/>
        </w:rPr>
        <w:t xml:space="preserve">que </w:t>
      </w:r>
      <w:r w:rsidRPr="0095258C">
        <w:rPr>
          <w:rFonts w:asciiTheme="minorHAnsi" w:eastAsiaTheme="minorEastAsia" w:hAnsiTheme="minorHAnsi" w:cstheme="minorHAnsi"/>
          <w:sz w:val="21"/>
          <w:szCs w:val="21"/>
          <w:lang w:val="es-ES"/>
        </w:rPr>
        <w:t>corresponde a;</w:t>
      </w:r>
      <w:r w:rsidRPr="00627E33">
        <w:rPr>
          <w:rFonts w:asciiTheme="minorHAnsi" w:eastAsiaTheme="minorEastAsia" w:hAnsiTheme="minorHAnsi" w:cstheme="minorHAnsi"/>
          <w:sz w:val="21"/>
          <w:szCs w:val="21"/>
          <w:lang w:val="es-ES"/>
        </w:rPr>
        <w:t xml:space="preserve"> </w:t>
      </w:r>
    </w:p>
    <w:p w14:paraId="134DBE64" w14:textId="2567A726" w:rsidR="001A1C2E" w:rsidRDefault="00D2344B" w:rsidP="003C4C6D">
      <w:pPr>
        <w:spacing w:line="240" w:lineRule="auto"/>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 xml:space="preserve"> </w:t>
      </w:r>
      <w:r w:rsidR="00D655C7">
        <w:rPr>
          <w:rFonts w:asciiTheme="minorHAnsi" w:eastAsiaTheme="minorEastAsia" w:hAnsiTheme="minorHAnsi" w:cstheme="minorHAnsi"/>
          <w:sz w:val="21"/>
          <w:szCs w:val="21"/>
          <w:lang w:val="es-ES"/>
        </w:rPr>
        <w:t xml:space="preserve"> </w:t>
      </w:r>
    </w:p>
    <w:p w14:paraId="22DF8BE2" w14:textId="35AA5872" w:rsidR="00515E50" w:rsidRDefault="007E0181" w:rsidP="00A56315">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V</w:t>
      </w:r>
      <w:r w:rsidR="00E95D63">
        <w:rPr>
          <w:rFonts w:asciiTheme="minorHAnsi" w:eastAsiaTheme="minorEastAsia" w:hAnsiTheme="minorHAnsi" w:cstheme="minorHAnsi"/>
          <w:b/>
          <w:bCs/>
          <w:sz w:val="21"/>
          <w:szCs w:val="21"/>
          <w:lang w:val="es-ES"/>
        </w:rPr>
        <w:t>I</w:t>
      </w:r>
      <w:bookmarkEnd w:id="6"/>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2DF005F9"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 xml:space="preserve">Se aprobó </w:t>
      </w:r>
      <w:r w:rsidR="0095258C">
        <w:rPr>
          <w:rFonts w:asciiTheme="minorHAnsi" w:eastAsiaTheme="minorEastAsia" w:hAnsiTheme="minorHAnsi" w:cstheme="minorHAnsi"/>
          <w:sz w:val="21"/>
          <w:szCs w:val="21"/>
          <w:lang w:val="es-ES"/>
        </w:rPr>
        <w:t>p</w:t>
      </w:r>
      <w:r w:rsidRPr="001527DF">
        <w:rPr>
          <w:rFonts w:asciiTheme="minorHAnsi" w:eastAsiaTheme="minorEastAsia" w:hAnsiTheme="minorHAnsi" w:cstheme="minorHAnsi"/>
          <w:sz w:val="21"/>
          <w:szCs w:val="21"/>
          <w:lang w:val="es-ES"/>
        </w:rPr>
        <w:t>or unanimidad</w:t>
      </w:r>
      <w:r w:rsidR="0095258C">
        <w:rPr>
          <w:rFonts w:asciiTheme="minorHAnsi" w:eastAsiaTheme="minorEastAsia" w:hAnsiTheme="minorHAnsi" w:cstheme="minorHAnsi"/>
          <w:sz w:val="21"/>
          <w:szCs w:val="21"/>
          <w:lang w:val="es-ES"/>
        </w:rPr>
        <w:t xml:space="preserve"> de los presentes</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1DFF62F" w14:textId="77777777" w:rsid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06CA91A2" w14:textId="5FCE4B9A" w:rsidR="006107C3" w:rsidRDefault="00C67047" w:rsidP="00C67047">
      <w:pPr>
        <w:pStyle w:val="Prrafodelista"/>
        <w:numPr>
          <w:ilvl w:val="0"/>
          <w:numId w:val="41"/>
        </w:numPr>
        <w:rPr>
          <w:rFonts w:asciiTheme="minorHAnsi" w:eastAsiaTheme="minorEastAsia" w:hAnsiTheme="minorHAnsi" w:cstheme="minorHAnsi"/>
          <w:sz w:val="21"/>
          <w:szCs w:val="21"/>
          <w:lang w:val="es-ES"/>
        </w:rPr>
      </w:pPr>
      <w:r w:rsidRPr="00C67047">
        <w:rPr>
          <w:rFonts w:asciiTheme="minorHAnsi" w:eastAsiaTheme="minorEastAsia" w:hAnsiTheme="minorHAnsi" w:cstheme="minorHAnsi"/>
          <w:sz w:val="21"/>
          <w:szCs w:val="21"/>
          <w:lang w:val="es-ES"/>
        </w:rPr>
        <w:t>Se aprobó por unanimidad</w:t>
      </w:r>
      <w:r w:rsidR="0095258C">
        <w:rPr>
          <w:rFonts w:asciiTheme="minorHAnsi" w:eastAsiaTheme="minorEastAsia" w:hAnsiTheme="minorHAnsi" w:cstheme="minorHAnsi"/>
          <w:sz w:val="21"/>
          <w:szCs w:val="21"/>
          <w:lang w:val="es-ES"/>
        </w:rPr>
        <w:t xml:space="preserve"> de los presentes</w:t>
      </w:r>
      <w:r w:rsidRPr="00C67047">
        <w:rPr>
          <w:rFonts w:asciiTheme="minorHAnsi" w:eastAsiaTheme="minorEastAsia" w:hAnsiTheme="minorHAnsi" w:cstheme="minorHAnsi"/>
          <w:sz w:val="21"/>
          <w:szCs w:val="21"/>
          <w:lang w:val="es-ES"/>
        </w:rPr>
        <w:t xml:space="preserve">, que el Comité de Participación Social del Sistema Anticorrupción del Estado de Jalisco participará en el desarrollo del Informe que contenga opinión técnica sobre los perfiles de las personas aspirantes al cargo de una Magistrada integrante del Supremo Tribunal de Justicia del Estado de Jalisco, conforme a la BASE </w:t>
      </w:r>
      <w:r>
        <w:rPr>
          <w:rFonts w:asciiTheme="minorHAnsi" w:eastAsiaTheme="minorEastAsia" w:hAnsiTheme="minorHAnsi" w:cstheme="minorHAnsi"/>
          <w:sz w:val="21"/>
          <w:szCs w:val="21"/>
          <w:lang w:val="es-ES"/>
        </w:rPr>
        <w:t xml:space="preserve">SÉPTIMA Y </w:t>
      </w:r>
      <w:r w:rsidRPr="00C67047">
        <w:rPr>
          <w:rFonts w:asciiTheme="minorHAnsi" w:eastAsiaTheme="minorEastAsia" w:hAnsiTheme="minorHAnsi" w:cstheme="minorHAnsi"/>
          <w:sz w:val="21"/>
          <w:szCs w:val="21"/>
          <w:lang w:val="es-ES"/>
        </w:rPr>
        <w:t>OCTAVA DE LA CONVOCATORIA PÚBLICA aprobada por el Congreso del Estado de Jalisco mediante minuta de acuerdo legislativo número 326/LXIV/25. B. Elaboración y aprobación de la “Metodología para la elaboración de los informes técnicos de perfiles de las personas aspirantes al cargo de una Magistrada integrante del Supremo Tribunal de Justicia del Estado de Jalisco.”</w:t>
      </w:r>
    </w:p>
    <w:p w14:paraId="6EF88A02" w14:textId="77777777" w:rsidR="00C67047" w:rsidRPr="00C67047" w:rsidRDefault="00C67047" w:rsidP="00C67047">
      <w:pPr>
        <w:pStyle w:val="Prrafodelista"/>
        <w:rPr>
          <w:rFonts w:asciiTheme="minorHAnsi" w:eastAsiaTheme="minorEastAsia" w:hAnsiTheme="minorHAnsi" w:cstheme="minorHAnsi"/>
          <w:sz w:val="21"/>
          <w:szCs w:val="21"/>
          <w:lang w:val="es-ES"/>
        </w:rPr>
      </w:pPr>
    </w:p>
    <w:p w14:paraId="2DDCB023" w14:textId="511BEDE8" w:rsidR="00C67047" w:rsidRPr="00C67047" w:rsidRDefault="00C67047" w:rsidP="00C67047">
      <w:pPr>
        <w:pStyle w:val="Prrafodelista"/>
        <w:numPr>
          <w:ilvl w:val="0"/>
          <w:numId w:val="41"/>
        </w:numPr>
        <w:rPr>
          <w:rFonts w:asciiTheme="minorHAnsi" w:eastAsiaTheme="minorEastAsia" w:hAnsiTheme="minorHAnsi" w:cstheme="minorHAnsi"/>
          <w:sz w:val="21"/>
          <w:szCs w:val="21"/>
          <w:lang w:val="es-ES"/>
        </w:rPr>
      </w:pPr>
      <w:r w:rsidRPr="00C67047">
        <w:rPr>
          <w:rFonts w:asciiTheme="minorHAnsi" w:eastAsiaTheme="minorEastAsia" w:hAnsiTheme="minorHAnsi" w:cstheme="minorHAnsi"/>
          <w:sz w:val="21"/>
          <w:szCs w:val="21"/>
          <w:lang w:val="es-ES"/>
        </w:rPr>
        <w:t>Se aprobó por unanimidad</w:t>
      </w:r>
      <w:r w:rsidR="0095258C">
        <w:rPr>
          <w:rFonts w:asciiTheme="minorHAnsi" w:eastAsiaTheme="minorEastAsia" w:hAnsiTheme="minorHAnsi" w:cstheme="minorHAnsi"/>
          <w:sz w:val="21"/>
          <w:szCs w:val="21"/>
          <w:lang w:val="es-ES"/>
        </w:rPr>
        <w:t xml:space="preserve"> de los presentes</w:t>
      </w:r>
      <w:r w:rsidRPr="00C67047">
        <w:rPr>
          <w:rFonts w:asciiTheme="minorHAnsi" w:eastAsiaTheme="minorEastAsia" w:hAnsiTheme="minorHAnsi" w:cstheme="minorHAnsi"/>
          <w:sz w:val="21"/>
          <w:szCs w:val="21"/>
          <w:lang w:val="es-ES"/>
        </w:rPr>
        <w:t xml:space="preserve">, que el Comité de Participación Social del Sistema Anticorrupción del Estado de Jalisco participará en el desarrollo del Informe que contenga opinión técnica sobre los perfiles de las personas aspirantes al cargo de una Magistrada integrante del Supremo Tribunal de Justicia del Estado de Jalisco, conforme a la BASE </w:t>
      </w:r>
      <w:r>
        <w:rPr>
          <w:rFonts w:asciiTheme="minorHAnsi" w:eastAsiaTheme="minorEastAsia" w:hAnsiTheme="minorHAnsi" w:cstheme="minorHAnsi"/>
          <w:sz w:val="21"/>
          <w:szCs w:val="21"/>
          <w:lang w:val="es-ES"/>
        </w:rPr>
        <w:t>SÉPTIMA Y</w:t>
      </w:r>
      <w:r w:rsidR="0095258C">
        <w:rPr>
          <w:rFonts w:asciiTheme="minorHAnsi" w:eastAsiaTheme="minorEastAsia" w:hAnsiTheme="minorHAnsi" w:cstheme="minorHAnsi"/>
          <w:sz w:val="21"/>
          <w:szCs w:val="21"/>
          <w:lang w:val="es-ES"/>
        </w:rPr>
        <w:t xml:space="preserve"> </w:t>
      </w:r>
      <w:r w:rsidRPr="00C67047">
        <w:rPr>
          <w:rFonts w:asciiTheme="minorHAnsi" w:eastAsiaTheme="minorEastAsia" w:hAnsiTheme="minorHAnsi" w:cstheme="minorHAnsi"/>
          <w:sz w:val="21"/>
          <w:szCs w:val="21"/>
          <w:lang w:val="es-ES"/>
        </w:rPr>
        <w:t>OCTAVA DE LA CONVOCATORIA PÚBLICA aprobada por el Congreso del Estado de Jalisco mediante minuta de acuerdo legislativo número 327/LXIV/25.  B. Elaboración y aprobación de la “Metodología para la elaboración de los informes técnicos de perfiles de las personas aspirantes al cargo de una Magistrada integrante del Supremo Tribunal de Justicia del Estado de Jalisco.”</w:t>
      </w:r>
    </w:p>
    <w:p w14:paraId="43FFD7BA" w14:textId="77777777" w:rsidR="006107C3" w:rsidRPr="006107C3" w:rsidRDefault="006107C3" w:rsidP="006107C3">
      <w:pPr>
        <w:pStyle w:val="Prrafodelista"/>
        <w:spacing w:after="160"/>
        <w:ind w:right="49"/>
        <w:jc w:val="both"/>
        <w:rPr>
          <w:rFonts w:asciiTheme="minorHAnsi" w:eastAsiaTheme="minorEastAsia" w:hAnsiTheme="minorHAnsi" w:cstheme="minorHAnsi"/>
          <w:sz w:val="21"/>
          <w:szCs w:val="21"/>
          <w:lang w:val="es-ES"/>
        </w:rPr>
      </w:pP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2A37D2A5"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C67047">
        <w:rPr>
          <w:rFonts w:asciiTheme="minorHAnsi" w:eastAsiaTheme="minorEastAsia" w:hAnsiTheme="minorHAnsi" w:cstheme="minorHAnsi"/>
          <w:sz w:val="21"/>
          <w:szCs w:val="21"/>
          <w:lang w:val="es-ES"/>
        </w:rPr>
        <w:t>Cuarta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A31DC2">
        <w:rPr>
          <w:rFonts w:asciiTheme="minorHAnsi" w:eastAsiaTheme="minorEastAsia" w:hAnsiTheme="minorHAnsi" w:cstheme="minorHAnsi"/>
          <w:sz w:val="21"/>
          <w:szCs w:val="21"/>
          <w:lang w:val="es-ES"/>
        </w:rPr>
        <w:t>11</w:t>
      </w:r>
      <w:r w:rsidRPr="00C64A5A">
        <w:rPr>
          <w:rFonts w:asciiTheme="minorHAnsi" w:eastAsiaTheme="minorEastAsia" w:hAnsiTheme="minorHAnsi" w:cstheme="minorHAnsi"/>
          <w:sz w:val="21"/>
          <w:szCs w:val="21"/>
          <w:lang w:val="es-ES"/>
        </w:rPr>
        <w:t>:</w:t>
      </w:r>
      <w:r w:rsidR="00A31DC2">
        <w:rPr>
          <w:rFonts w:asciiTheme="minorHAnsi" w:eastAsiaTheme="minorEastAsia" w:hAnsiTheme="minorHAnsi" w:cstheme="minorHAnsi"/>
          <w:sz w:val="21"/>
          <w:szCs w:val="21"/>
          <w:lang w:val="es-ES"/>
        </w:rPr>
        <w:t>15</w:t>
      </w:r>
      <w:r>
        <w:rPr>
          <w:rFonts w:asciiTheme="minorHAnsi" w:eastAsiaTheme="minorEastAsia" w:hAnsiTheme="minorHAnsi" w:cstheme="minorHAnsi"/>
          <w:sz w:val="21"/>
          <w:szCs w:val="21"/>
          <w:lang w:val="es-ES"/>
        </w:rPr>
        <w:t xml:space="preserve"> (</w:t>
      </w:r>
      <w:r w:rsidR="00A31DC2">
        <w:rPr>
          <w:rFonts w:asciiTheme="minorHAnsi" w:eastAsiaTheme="minorEastAsia" w:hAnsiTheme="minorHAnsi" w:cstheme="minorHAnsi"/>
          <w:sz w:val="21"/>
          <w:szCs w:val="21"/>
          <w:lang w:val="es-ES"/>
        </w:rPr>
        <w:t>once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A31DC2">
        <w:rPr>
          <w:rFonts w:asciiTheme="minorHAnsi" w:eastAsiaTheme="minorEastAsia" w:hAnsiTheme="minorHAnsi" w:cstheme="minorHAnsi"/>
          <w:sz w:val="21"/>
          <w:szCs w:val="21"/>
          <w:lang w:val="es-ES"/>
        </w:rPr>
        <w:t>quince</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A31DC2">
        <w:rPr>
          <w:rFonts w:asciiTheme="minorHAnsi" w:eastAsiaTheme="minorEastAsia" w:hAnsiTheme="minorHAnsi" w:cstheme="minorHAnsi"/>
          <w:sz w:val="21"/>
          <w:szCs w:val="21"/>
          <w:lang w:val="es-ES"/>
        </w:rPr>
        <w:t>Viernes</w:t>
      </w:r>
      <w:r w:rsidR="003C4C6D">
        <w:rPr>
          <w:rFonts w:asciiTheme="minorHAnsi" w:eastAsiaTheme="minorEastAsia" w:hAnsiTheme="minorHAnsi" w:cstheme="minorHAnsi"/>
          <w:sz w:val="21"/>
          <w:szCs w:val="21"/>
          <w:lang w:val="es-ES"/>
        </w:rPr>
        <w:t xml:space="preserve"> </w:t>
      </w:r>
      <w:r w:rsidR="00A31DC2">
        <w:rPr>
          <w:rFonts w:asciiTheme="minorHAnsi" w:eastAsiaTheme="minorEastAsia" w:hAnsiTheme="minorHAnsi" w:cstheme="minorHAnsi"/>
          <w:sz w:val="21"/>
          <w:szCs w:val="21"/>
          <w:lang w:val="es-ES"/>
        </w:rPr>
        <w:t>21</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3C4C6D">
        <w:rPr>
          <w:rFonts w:asciiTheme="minorHAnsi" w:eastAsiaTheme="minorEastAsia" w:hAnsiTheme="minorHAnsi" w:cstheme="minorHAnsi"/>
          <w:sz w:val="21"/>
          <w:szCs w:val="21"/>
          <w:lang w:val="es-ES"/>
        </w:rPr>
        <w:t>Noviem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EAFB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AAF5228"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04D4CB1"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70FCD34D"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61412E6C"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1453C834"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045D5993"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5E03356D"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046B3DF3"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6BAE0140"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12DC391B" w14:textId="77777777" w:rsidR="00EB112C" w:rsidRDefault="00EB112C" w:rsidP="00A12377">
      <w:pPr>
        <w:tabs>
          <w:tab w:val="center" w:pos="709"/>
          <w:tab w:val="right" w:pos="8640"/>
        </w:tabs>
        <w:jc w:val="both"/>
        <w:rPr>
          <w:rFonts w:asciiTheme="minorHAnsi" w:eastAsiaTheme="minorEastAsia" w:hAnsiTheme="minorHAnsi" w:cstheme="minorHAnsi"/>
          <w:sz w:val="21"/>
          <w:szCs w:val="21"/>
        </w:rPr>
      </w:pPr>
    </w:p>
    <w:p w14:paraId="7ACBABE4"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165777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3BE61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98F77B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411493E1" w14:textId="77777777" w:rsidR="00AF4098" w:rsidRDefault="00AF4098"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64AC3199"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EB112C">
        <w:rPr>
          <w:sz w:val="20"/>
          <w:szCs w:val="20"/>
        </w:rPr>
        <w:t>Cuarta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EB112C">
        <w:rPr>
          <w:sz w:val="20"/>
          <w:szCs w:val="20"/>
        </w:rPr>
        <w:t>5</w:t>
      </w:r>
      <w:r w:rsidRPr="008E707D">
        <w:rPr>
          <w:sz w:val="20"/>
          <w:szCs w:val="20"/>
        </w:rPr>
        <w:t xml:space="preserve"> (</w:t>
      </w:r>
      <w:r w:rsidR="00EB112C">
        <w:rPr>
          <w:sz w:val="20"/>
          <w:szCs w:val="20"/>
        </w:rPr>
        <w:t>cinco</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1F3FED">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5"/>
  </w:num>
  <w:num w:numId="2" w16cid:durableId="919028161">
    <w:abstractNumId w:val="19"/>
  </w:num>
  <w:num w:numId="3" w16cid:durableId="91362642">
    <w:abstractNumId w:val="40"/>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5"/>
  </w:num>
  <w:num w:numId="9" w16cid:durableId="324937775">
    <w:abstractNumId w:val="11"/>
  </w:num>
  <w:num w:numId="10" w16cid:durableId="301084721">
    <w:abstractNumId w:val="12"/>
  </w:num>
  <w:num w:numId="11" w16cid:durableId="650989527">
    <w:abstractNumId w:val="29"/>
  </w:num>
  <w:num w:numId="12" w16cid:durableId="1808624970">
    <w:abstractNumId w:val="21"/>
  </w:num>
  <w:num w:numId="13" w16cid:durableId="1141649986">
    <w:abstractNumId w:val="0"/>
  </w:num>
  <w:num w:numId="14" w16cid:durableId="762723655">
    <w:abstractNumId w:val="26"/>
  </w:num>
  <w:num w:numId="15" w16cid:durableId="1694920642">
    <w:abstractNumId w:val="18"/>
  </w:num>
  <w:num w:numId="16" w16cid:durableId="1202015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7"/>
  </w:num>
  <w:num w:numId="18" w16cid:durableId="462962470">
    <w:abstractNumId w:val="15"/>
  </w:num>
  <w:num w:numId="19" w16cid:durableId="393084944">
    <w:abstractNumId w:val="1"/>
  </w:num>
  <w:num w:numId="20" w16cid:durableId="1435830393">
    <w:abstractNumId w:val="38"/>
  </w:num>
  <w:num w:numId="21" w16cid:durableId="756172861">
    <w:abstractNumId w:val="2"/>
  </w:num>
  <w:num w:numId="22" w16cid:durableId="287516314">
    <w:abstractNumId w:val="28"/>
  </w:num>
  <w:num w:numId="23" w16cid:durableId="44645171">
    <w:abstractNumId w:val="24"/>
  </w:num>
  <w:num w:numId="24" w16cid:durableId="1076588913">
    <w:abstractNumId w:val="14"/>
  </w:num>
  <w:num w:numId="25" w16cid:durableId="977078268">
    <w:abstractNumId w:val="30"/>
  </w:num>
  <w:num w:numId="26" w16cid:durableId="2106655676">
    <w:abstractNumId w:val="4"/>
  </w:num>
  <w:num w:numId="27" w16cid:durableId="1340624145">
    <w:abstractNumId w:val="10"/>
  </w:num>
  <w:num w:numId="28" w16cid:durableId="771970509">
    <w:abstractNumId w:val="33"/>
  </w:num>
  <w:num w:numId="29" w16cid:durableId="1334063246">
    <w:abstractNumId w:val="39"/>
  </w:num>
  <w:num w:numId="30" w16cid:durableId="355810655">
    <w:abstractNumId w:val="31"/>
  </w:num>
  <w:num w:numId="31" w16cid:durableId="1161189940">
    <w:abstractNumId w:val="9"/>
  </w:num>
  <w:num w:numId="32" w16cid:durableId="843670242">
    <w:abstractNumId w:val="42"/>
  </w:num>
  <w:num w:numId="33" w16cid:durableId="855005117">
    <w:abstractNumId w:val="43"/>
  </w:num>
  <w:num w:numId="34" w16cid:durableId="1533423826">
    <w:abstractNumId w:val="27"/>
  </w:num>
  <w:num w:numId="35" w16cid:durableId="945649858">
    <w:abstractNumId w:val="41"/>
  </w:num>
  <w:num w:numId="36" w16cid:durableId="564877582">
    <w:abstractNumId w:val="34"/>
  </w:num>
  <w:num w:numId="37" w16cid:durableId="1033963192">
    <w:abstractNumId w:val="20"/>
  </w:num>
  <w:num w:numId="38" w16cid:durableId="1523590031">
    <w:abstractNumId w:val="8"/>
  </w:num>
  <w:num w:numId="39" w16cid:durableId="473104970">
    <w:abstractNumId w:val="32"/>
  </w:num>
  <w:num w:numId="40" w16cid:durableId="88501938">
    <w:abstractNumId w:val="3"/>
  </w:num>
  <w:num w:numId="41" w16cid:durableId="881016776">
    <w:abstractNumId w:val="44"/>
  </w:num>
  <w:num w:numId="42" w16cid:durableId="307638674">
    <w:abstractNumId w:val="5"/>
  </w:num>
  <w:num w:numId="43" w16cid:durableId="1142771571">
    <w:abstractNumId w:val="36"/>
  </w:num>
  <w:num w:numId="44" w16cid:durableId="1649287287">
    <w:abstractNumId w:val="6"/>
  </w:num>
  <w:num w:numId="45" w16cid:durableId="251663958">
    <w:abstractNumId w:val="7"/>
  </w:num>
  <w:num w:numId="46" w16cid:durableId="1293300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6FC"/>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0F15"/>
    <w:rsid w:val="00081990"/>
    <w:rsid w:val="000825F0"/>
    <w:rsid w:val="000844B2"/>
    <w:rsid w:val="00084DC6"/>
    <w:rsid w:val="0008755C"/>
    <w:rsid w:val="00090E37"/>
    <w:rsid w:val="00091124"/>
    <w:rsid w:val="00092492"/>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DC5"/>
    <w:rsid w:val="000E3E09"/>
    <w:rsid w:val="000E442E"/>
    <w:rsid w:val="000E50AF"/>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777"/>
    <w:rsid w:val="001068F5"/>
    <w:rsid w:val="001070F8"/>
    <w:rsid w:val="00107B76"/>
    <w:rsid w:val="001105DF"/>
    <w:rsid w:val="00111AA0"/>
    <w:rsid w:val="00112193"/>
    <w:rsid w:val="00112223"/>
    <w:rsid w:val="001123D0"/>
    <w:rsid w:val="001136BC"/>
    <w:rsid w:val="001139CE"/>
    <w:rsid w:val="00113BFD"/>
    <w:rsid w:val="00113C26"/>
    <w:rsid w:val="001156EB"/>
    <w:rsid w:val="001159E3"/>
    <w:rsid w:val="00115A97"/>
    <w:rsid w:val="00115BF8"/>
    <w:rsid w:val="00116184"/>
    <w:rsid w:val="00116388"/>
    <w:rsid w:val="0011743D"/>
    <w:rsid w:val="00117B8E"/>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5681"/>
    <w:rsid w:val="0018578A"/>
    <w:rsid w:val="0018743A"/>
    <w:rsid w:val="0018752B"/>
    <w:rsid w:val="0018773C"/>
    <w:rsid w:val="0019002C"/>
    <w:rsid w:val="001906B1"/>
    <w:rsid w:val="001919ED"/>
    <w:rsid w:val="0019295C"/>
    <w:rsid w:val="0019303A"/>
    <w:rsid w:val="00194E8F"/>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3FED"/>
    <w:rsid w:val="001F5389"/>
    <w:rsid w:val="001F66DC"/>
    <w:rsid w:val="002006A2"/>
    <w:rsid w:val="00202274"/>
    <w:rsid w:val="002029A4"/>
    <w:rsid w:val="00206E56"/>
    <w:rsid w:val="002077AA"/>
    <w:rsid w:val="00210CD8"/>
    <w:rsid w:val="00210E07"/>
    <w:rsid w:val="002111D4"/>
    <w:rsid w:val="00211653"/>
    <w:rsid w:val="00212F8E"/>
    <w:rsid w:val="002134F3"/>
    <w:rsid w:val="00213C03"/>
    <w:rsid w:val="00213EEA"/>
    <w:rsid w:val="002158E5"/>
    <w:rsid w:val="00215CCA"/>
    <w:rsid w:val="0021793A"/>
    <w:rsid w:val="00217C9A"/>
    <w:rsid w:val="00217D28"/>
    <w:rsid w:val="00217DEC"/>
    <w:rsid w:val="00217E62"/>
    <w:rsid w:val="00220D3B"/>
    <w:rsid w:val="0022184F"/>
    <w:rsid w:val="0022315A"/>
    <w:rsid w:val="0022355E"/>
    <w:rsid w:val="00223A98"/>
    <w:rsid w:val="00224B45"/>
    <w:rsid w:val="0022641D"/>
    <w:rsid w:val="00226584"/>
    <w:rsid w:val="0022684B"/>
    <w:rsid w:val="002300A1"/>
    <w:rsid w:val="00230F39"/>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5C6"/>
    <w:rsid w:val="0029070B"/>
    <w:rsid w:val="00291E1A"/>
    <w:rsid w:val="00291FBD"/>
    <w:rsid w:val="002922C1"/>
    <w:rsid w:val="002929B7"/>
    <w:rsid w:val="002934BC"/>
    <w:rsid w:val="002938DD"/>
    <w:rsid w:val="00293B31"/>
    <w:rsid w:val="00293CFB"/>
    <w:rsid w:val="002942BA"/>
    <w:rsid w:val="002955AF"/>
    <w:rsid w:val="002977E3"/>
    <w:rsid w:val="00297BCE"/>
    <w:rsid w:val="002A0453"/>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2F7CAA"/>
    <w:rsid w:val="00300AF9"/>
    <w:rsid w:val="003015AB"/>
    <w:rsid w:val="00302B33"/>
    <w:rsid w:val="003032BB"/>
    <w:rsid w:val="003036F2"/>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0A3F"/>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6F92"/>
    <w:rsid w:val="003C774F"/>
    <w:rsid w:val="003C776E"/>
    <w:rsid w:val="003D0108"/>
    <w:rsid w:val="003D05BE"/>
    <w:rsid w:val="003D093A"/>
    <w:rsid w:val="003D1D7B"/>
    <w:rsid w:val="003D2447"/>
    <w:rsid w:val="003D386D"/>
    <w:rsid w:val="003D3D7C"/>
    <w:rsid w:val="003D3E0F"/>
    <w:rsid w:val="003D4BE3"/>
    <w:rsid w:val="003D5D7D"/>
    <w:rsid w:val="003D5F09"/>
    <w:rsid w:val="003D5FBF"/>
    <w:rsid w:val="003D7672"/>
    <w:rsid w:val="003D7CBF"/>
    <w:rsid w:val="003E0CC9"/>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57FB8"/>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44"/>
    <w:rsid w:val="00487EB4"/>
    <w:rsid w:val="00490AA0"/>
    <w:rsid w:val="00490D9E"/>
    <w:rsid w:val="00490F38"/>
    <w:rsid w:val="0049130E"/>
    <w:rsid w:val="00492CAC"/>
    <w:rsid w:val="00493457"/>
    <w:rsid w:val="00493F68"/>
    <w:rsid w:val="004A0283"/>
    <w:rsid w:val="004A165F"/>
    <w:rsid w:val="004A1905"/>
    <w:rsid w:val="004A1FE8"/>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C7E2B"/>
    <w:rsid w:val="004D0644"/>
    <w:rsid w:val="004D3543"/>
    <w:rsid w:val="004D3AD7"/>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25259"/>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63E7"/>
    <w:rsid w:val="00576676"/>
    <w:rsid w:val="00577123"/>
    <w:rsid w:val="00577968"/>
    <w:rsid w:val="005809C6"/>
    <w:rsid w:val="00581595"/>
    <w:rsid w:val="00582B36"/>
    <w:rsid w:val="0058400A"/>
    <w:rsid w:val="005840E8"/>
    <w:rsid w:val="00584179"/>
    <w:rsid w:val="0058521A"/>
    <w:rsid w:val="00586AB8"/>
    <w:rsid w:val="00590A0A"/>
    <w:rsid w:val="00590A1C"/>
    <w:rsid w:val="005910B2"/>
    <w:rsid w:val="0059117E"/>
    <w:rsid w:val="0059165E"/>
    <w:rsid w:val="005916D9"/>
    <w:rsid w:val="00592C89"/>
    <w:rsid w:val="00592DAB"/>
    <w:rsid w:val="00593DD3"/>
    <w:rsid w:val="005944FB"/>
    <w:rsid w:val="00594A33"/>
    <w:rsid w:val="005956D9"/>
    <w:rsid w:val="005958CF"/>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2D54"/>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B3E"/>
    <w:rsid w:val="00667C48"/>
    <w:rsid w:val="00670303"/>
    <w:rsid w:val="00670F1B"/>
    <w:rsid w:val="00671741"/>
    <w:rsid w:val="00674587"/>
    <w:rsid w:val="00674B6D"/>
    <w:rsid w:val="006757A0"/>
    <w:rsid w:val="00675C1A"/>
    <w:rsid w:val="00675FF1"/>
    <w:rsid w:val="00676891"/>
    <w:rsid w:val="00677C9D"/>
    <w:rsid w:val="00677FF2"/>
    <w:rsid w:val="00680AC4"/>
    <w:rsid w:val="006814F6"/>
    <w:rsid w:val="0068234A"/>
    <w:rsid w:val="0068397C"/>
    <w:rsid w:val="00684831"/>
    <w:rsid w:val="006849E6"/>
    <w:rsid w:val="006855E0"/>
    <w:rsid w:val="00685911"/>
    <w:rsid w:val="0068649C"/>
    <w:rsid w:val="006868D0"/>
    <w:rsid w:val="00687E12"/>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56"/>
    <w:rsid w:val="007C20BA"/>
    <w:rsid w:val="007C2331"/>
    <w:rsid w:val="007C2D0F"/>
    <w:rsid w:val="007C3BB5"/>
    <w:rsid w:val="007C5CAA"/>
    <w:rsid w:val="007C5F56"/>
    <w:rsid w:val="007C63F1"/>
    <w:rsid w:val="007C67B2"/>
    <w:rsid w:val="007C6A05"/>
    <w:rsid w:val="007C6AB6"/>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418A"/>
    <w:rsid w:val="008241FB"/>
    <w:rsid w:val="00824A5A"/>
    <w:rsid w:val="00825BAD"/>
    <w:rsid w:val="00826781"/>
    <w:rsid w:val="008271F0"/>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8EC"/>
    <w:rsid w:val="00883B71"/>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10DE"/>
    <w:rsid w:val="00941F12"/>
    <w:rsid w:val="009433C0"/>
    <w:rsid w:val="00943873"/>
    <w:rsid w:val="0094515D"/>
    <w:rsid w:val="009504B1"/>
    <w:rsid w:val="00950A6D"/>
    <w:rsid w:val="00950BD5"/>
    <w:rsid w:val="0095258C"/>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70A82"/>
    <w:rsid w:val="00970EB8"/>
    <w:rsid w:val="00972835"/>
    <w:rsid w:val="00972A48"/>
    <w:rsid w:val="0097372D"/>
    <w:rsid w:val="0097382F"/>
    <w:rsid w:val="00973965"/>
    <w:rsid w:val="00974EC7"/>
    <w:rsid w:val="00975311"/>
    <w:rsid w:val="00975CE6"/>
    <w:rsid w:val="0097637E"/>
    <w:rsid w:val="00976E3D"/>
    <w:rsid w:val="0097773E"/>
    <w:rsid w:val="00980479"/>
    <w:rsid w:val="00980EBF"/>
    <w:rsid w:val="00982060"/>
    <w:rsid w:val="009820E0"/>
    <w:rsid w:val="00982AC7"/>
    <w:rsid w:val="00982D58"/>
    <w:rsid w:val="009835A6"/>
    <w:rsid w:val="0098361C"/>
    <w:rsid w:val="00983745"/>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6D19"/>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BA4"/>
    <w:rsid w:val="00A214B1"/>
    <w:rsid w:val="00A21568"/>
    <w:rsid w:val="00A21B05"/>
    <w:rsid w:val="00A22F63"/>
    <w:rsid w:val="00A23E45"/>
    <w:rsid w:val="00A254E3"/>
    <w:rsid w:val="00A261DB"/>
    <w:rsid w:val="00A2691B"/>
    <w:rsid w:val="00A319E3"/>
    <w:rsid w:val="00A31B02"/>
    <w:rsid w:val="00A31DC2"/>
    <w:rsid w:val="00A32CFB"/>
    <w:rsid w:val="00A334C3"/>
    <w:rsid w:val="00A35931"/>
    <w:rsid w:val="00A364C4"/>
    <w:rsid w:val="00A3701C"/>
    <w:rsid w:val="00A37778"/>
    <w:rsid w:val="00A40852"/>
    <w:rsid w:val="00A41EAC"/>
    <w:rsid w:val="00A42D36"/>
    <w:rsid w:val="00A431CE"/>
    <w:rsid w:val="00A43E69"/>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873"/>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2E8A"/>
    <w:rsid w:val="00B1411A"/>
    <w:rsid w:val="00B14AC8"/>
    <w:rsid w:val="00B16D9C"/>
    <w:rsid w:val="00B174F8"/>
    <w:rsid w:val="00B2111B"/>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5A15"/>
    <w:rsid w:val="00C2781A"/>
    <w:rsid w:val="00C30299"/>
    <w:rsid w:val="00C32128"/>
    <w:rsid w:val="00C32BFC"/>
    <w:rsid w:val="00C33B78"/>
    <w:rsid w:val="00C3601E"/>
    <w:rsid w:val="00C370A1"/>
    <w:rsid w:val="00C422F6"/>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67047"/>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6D0F"/>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7A1"/>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5DBC"/>
    <w:rsid w:val="00D0757D"/>
    <w:rsid w:val="00D075AC"/>
    <w:rsid w:val="00D104E6"/>
    <w:rsid w:val="00D10693"/>
    <w:rsid w:val="00D10C40"/>
    <w:rsid w:val="00D1176D"/>
    <w:rsid w:val="00D1422A"/>
    <w:rsid w:val="00D150C2"/>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83F"/>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4E8"/>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D0CAD"/>
    <w:rsid w:val="00DD0FB6"/>
    <w:rsid w:val="00DD18A0"/>
    <w:rsid w:val="00DD1B5F"/>
    <w:rsid w:val="00DD3239"/>
    <w:rsid w:val="00DD3BFE"/>
    <w:rsid w:val="00DD4B3E"/>
    <w:rsid w:val="00DD4FEB"/>
    <w:rsid w:val="00DD67A6"/>
    <w:rsid w:val="00DE1038"/>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77FDC"/>
    <w:rsid w:val="00E803A4"/>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D63"/>
    <w:rsid w:val="00E9779E"/>
    <w:rsid w:val="00EA0FD9"/>
    <w:rsid w:val="00EA187C"/>
    <w:rsid w:val="00EA1990"/>
    <w:rsid w:val="00EA1D48"/>
    <w:rsid w:val="00EA24B7"/>
    <w:rsid w:val="00EA39FB"/>
    <w:rsid w:val="00EA4718"/>
    <w:rsid w:val="00EA568E"/>
    <w:rsid w:val="00EA5A17"/>
    <w:rsid w:val="00EA5DC2"/>
    <w:rsid w:val="00EA6664"/>
    <w:rsid w:val="00EA74A0"/>
    <w:rsid w:val="00EA7A88"/>
    <w:rsid w:val="00EB112C"/>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554"/>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4E8"/>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zcQOCkNhZDE?si=FP5-gQEtdEvpNz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9110</TotalTime>
  <Pages>5</Pages>
  <Words>1966</Words>
  <Characters>9875</Characters>
  <Application>Microsoft Office Word</Application>
  <DocSecurity>0</DocSecurity>
  <Lines>141</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816</cp:revision>
  <cp:lastPrinted>2025-11-27T20:52:00Z</cp:lastPrinted>
  <dcterms:created xsi:type="dcterms:W3CDTF">2024-12-18T17:39:00Z</dcterms:created>
  <dcterms:modified xsi:type="dcterms:W3CDTF">2025-11-27T20:55:00Z</dcterms:modified>
</cp:coreProperties>
</file>